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color w:val="auto"/>
          <w:sz w:val="32"/>
          <w:szCs w:val="20"/>
          <w:lang w:val="en-US" w:eastAsia="zh-CN"/>
        </w:rPr>
      </w:pPr>
      <w:bookmarkStart w:id="0" w:name="OLE_LINK6"/>
      <w:bookmarkStart w:id="1" w:name="OLE_LINK5"/>
      <w:r>
        <w:rPr>
          <w:rFonts w:ascii="Arial" w:hAnsi="Arial" w:eastAsia="宋体" w:cs="Times New Roman"/>
          <w:b/>
          <w:bCs/>
          <w:sz w:val="24"/>
          <w:szCs w:val="20"/>
        </w:rPr>
        <w:t>3GPP T</w:t>
      </w:r>
      <w:bookmarkStart w:id="2" w:name="_Ref452454252"/>
      <w:bookmarkEnd w:id="2"/>
      <w:r>
        <w:rPr>
          <w:rFonts w:ascii="Arial" w:hAnsi="Arial" w:eastAsia="宋体" w:cs="Times New Roman"/>
          <w:b/>
          <w:bCs/>
          <w:sz w:val="24"/>
          <w:szCs w:val="20"/>
        </w:rPr>
        <w:t xml:space="preserve">SG-RAN </w:t>
      </w:r>
      <w:r>
        <w:rPr>
          <w:rFonts w:ascii="Arial" w:hAnsi="Arial" w:eastAsia="宋体" w:cs="Times New Roman"/>
          <w:b/>
          <w:sz w:val="24"/>
          <w:szCs w:val="20"/>
        </w:rPr>
        <w:t>WG4 Meeting #10</w:t>
      </w:r>
      <w:r>
        <w:rPr>
          <w:rFonts w:hint="eastAsia" w:ascii="Arial" w:hAnsi="Arial" w:eastAsia="宋体" w:cs="Times New Roman"/>
          <w:b/>
          <w:sz w:val="24"/>
          <w:szCs w:val="20"/>
          <w:lang w:val="en-US" w:eastAsia="zh-CN"/>
        </w:rPr>
        <w:t>6</w:t>
      </w:r>
      <w:r>
        <w:rPr>
          <w:rFonts w:ascii="Arial" w:hAnsi="Arial" w:eastAsia="宋体" w:cs="Times New Roman"/>
          <w:b/>
          <w:bCs/>
          <w:sz w:val="24"/>
          <w:szCs w:val="20"/>
        </w:rPr>
        <w:tab/>
      </w:r>
      <w:r>
        <w:rPr>
          <w:rFonts w:ascii="Arial" w:hAnsi="Arial" w:eastAsia="宋体" w:cs="Times New Roman"/>
          <w:b/>
          <w:bCs/>
          <w:sz w:val="24"/>
          <w:szCs w:val="20"/>
          <w:lang w:eastAsia="ja-JP"/>
        </w:rPr>
        <w:t>R4-</w:t>
      </w:r>
      <w:r>
        <w:rPr>
          <w:rFonts w:hint="eastAsia" w:ascii="Arial" w:hAnsi="Arial" w:eastAsia="宋体" w:cs="Times New Roman"/>
          <w:b/>
          <w:bCs/>
          <w:sz w:val="24"/>
          <w:szCs w:val="20"/>
          <w:lang w:val="en-US" w:eastAsia="zh-CN"/>
        </w:rPr>
        <w:t>2301389</w:t>
      </w:r>
      <w:bookmarkStart w:id="3" w:name="_GoBack"/>
      <w:bookmarkEnd w:id="3"/>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0"/>
          <w:lang w:val="en-US" w:eastAsia="zh-CN"/>
        </w:rPr>
      </w:pPr>
      <w:r>
        <w:rPr>
          <w:rFonts w:hint="eastAsia" w:ascii="Arial" w:hAnsi="Arial" w:eastAsia="宋体" w:cs="Times New Roman"/>
          <w:b/>
          <w:sz w:val="24"/>
          <w:szCs w:val="20"/>
          <w:lang w:val="en-US" w:eastAsia="zh-CN"/>
        </w:rPr>
        <w:t>Greece, Athens</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February</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27</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March3</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202</w:t>
      </w:r>
      <w:r>
        <w:rPr>
          <w:rFonts w:hint="eastAsia" w:ascii="Arial" w:hAnsi="Arial" w:eastAsia="宋体" w:cs="Times New Roman"/>
          <w:b/>
          <w:sz w:val="24"/>
          <w:szCs w:val="20"/>
          <w:lang w:val="en-US" w:eastAsia="zh-CN"/>
        </w:rPr>
        <w:t>3</w:t>
      </w:r>
    </w:p>
    <w:bookmarkEnd w:id="0"/>
    <w:bookmarkEnd w:id="1"/>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location of PRS measurement windows in RRC_INACTIVE state</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5.3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keepNext w:val="0"/>
        <w:keepLines w:val="0"/>
        <w:pageBreakBefore w:val="0"/>
        <w:widowControl/>
        <w:kinsoku/>
        <w:wordWrap/>
        <w:topLinePunct w:val="0"/>
        <w:bidi w:val="0"/>
        <w:snapToGrid/>
        <w:spacing w:line="360" w:lineRule="auto"/>
        <w:rPr>
          <w:sz w:val="22"/>
          <w:szCs w:val="22"/>
          <w:lang w:val="en-US"/>
        </w:rPr>
      </w:pPr>
      <w:r>
        <w:rPr>
          <w:sz w:val="22"/>
          <w:szCs w:val="22"/>
          <w:lang w:val="en-US"/>
        </w:rPr>
        <w:t>RAN4 continued discussing core requirements for NR positioning measurements in RRC_INACTIVE in RAN4#10</w:t>
      </w:r>
      <w:r>
        <w:rPr>
          <w:rFonts w:hint="eastAsia" w:eastAsia="宋体"/>
          <w:sz w:val="22"/>
          <w:szCs w:val="22"/>
          <w:lang w:val="en-US" w:eastAsia="zh-CN"/>
        </w:rPr>
        <w:t>4</w:t>
      </w:r>
      <w:r>
        <w:rPr>
          <w:sz w:val="22"/>
          <w:szCs w:val="22"/>
          <w:lang w:val="en-US"/>
        </w:rPr>
        <w:t xml:space="preserve">-e. Agreements and open issues were captured in a WF [1].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val="0"/>
              <w:topLinePunct w:val="0"/>
              <w:autoSpaceDE w:val="0"/>
              <w:autoSpaceDN w:val="0"/>
              <w:bidi w:val="0"/>
              <w:adjustRightInd w:val="0"/>
              <w:snapToGrid/>
              <w:spacing w:after="0" w:line="360" w:lineRule="auto"/>
              <w:textAlignment w:val="baseline"/>
              <w:rPr>
                <w:rFonts w:eastAsia="Yu Mincho"/>
                <w:b/>
                <w:highlight w:val="none"/>
                <w:lang w:val="en-US"/>
              </w:rPr>
            </w:pPr>
            <w:r>
              <w:rPr>
                <w:rFonts w:eastAsia="Yu Mincho"/>
                <w:b/>
                <w:highlight w:val="none"/>
                <w:lang w:val="en-US"/>
              </w:rPr>
              <w:t>GtW Agreement:</w:t>
            </w:r>
          </w:p>
          <w:p>
            <w:pPr>
              <w:keepNext w:val="0"/>
              <w:keepLines w:val="0"/>
              <w:pageBreakBefore w:val="0"/>
              <w:widowControl/>
              <w:numPr>
                <w:ilvl w:val="0"/>
                <w:numId w:val="4"/>
              </w:numPr>
              <w:kinsoku/>
              <w:wordWrap/>
              <w:overflowPunct/>
              <w:topLinePunct w:val="0"/>
              <w:autoSpaceDE/>
              <w:autoSpaceDN/>
              <w:bidi w:val="0"/>
              <w:adjustRightInd/>
              <w:snapToGrid/>
              <w:spacing w:after="120" w:line="360" w:lineRule="auto"/>
              <w:textAlignment w:val="auto"/>
              <w:rPr>
                <w:szCs w:val="24"/>
                <w:highlight w:val="none"/>
                <w:lang w:val="en-US" w:eastAsia="zh-CN"/>
              </w:rPr>
            </w:pPr>
            <w:r>
              <w:rPr>
                <w:rFonts w:eastAsiaTheme="minorEastAsia"/>
                <w:szCs w:val="24"/>
                <w:highlight w:val="none"/>
                <w:lang w:val="en-US" w:eastAsia="zh-CN"/>
              </w:rPr>
              <w:t>Requirements for PRS measurement in INACTIVE apply provided that all PRS resources within a PFL are configured within up to [2] separate windows within [T</w:t>
            </w:r>
            <w:r>
              <w:rPr>
                <w:rFonts w:eastAsiaTheme="minorEastAsia"/>
                <w:szCs w:val="24"/>
                <w:highlight w:val="none"/>
                <w:vertAlign w:val="subscript"/>
                <w:lang w:val="en-US" w:eastAsia="zh-CN"/>
              </w:rPr>
              <w:t>available</w:t>
            </w:r>
            <w:r>
              <w:rPr>
                <w:rFonts w:eastAsiaTheme="minorEastAsia"/>
                <w:szCs w:val="24"/>
                <w:highlight w:val="none"/>
                <w:lang w:val="en-US" w:eastAsia="zh-CN"/>
              </w:rPr>
              <w:t>], where each window is up to [5 or 10] ms.</w:t>
            </w:r>
          </w:p>
          <w:p>
            <w:pPr>
              <w:keepNext w:val="0"/>
              <w:keepLines w:val="0"/>
              <w:pageBreakBefore w:val="0"/>
              <w:widowControl/>
              <w:numPr>
                <w:ilvl w:val="1"/>
                <w:numId w:val="4"/>
              </w:numPr>
              <w:kinsoku/>
              <w:wordWrap/>
              <w:overflowPunct/>
              <w:topLinePunct w:val="0"/>
              <w:autoSpaceDE/>
              <w:autoSpaceDN/>
              <w:bidi w:val="0"/>
              <w:adjustRightInd/>
              <w:snapToGrid/>
              <w:spacing w:after="120" w:line="360" w:lineRule="auto"/>
              <w:textAlignment w:val="auto"/>
              <w:rPr>
                <w:szCs w:val="24"/>
                <w:highlight w:val="none"/>
                <w:lang w:val="en-US" w:eastAsia="zh-CN"/>
              </w:rPr>
            </w:pPr>
            <w:r>
              <w:rPr>
                <w:rFonts w:eastAsiaTheme="minorEastAsia"/>
                <w:szCs w:val="24"/>
                <w:highlight w:val="none"/>
                <w:lang w:val="en-US" w:eastAsia="zh-CN"/>
              </w:rPr>
              <w:t>FFS on the location of windows.</w:t>
            </w:r>
          </w:p>
          <w:p>
            <w:pPr>
              <w:keepNext w:val="0"/>
              <w:keepLines w:val="0"/>
              <w:pageBreakBefore w:val="0"/>
              <w:widowControl/>
              <w:numPr>
                <w:ilvl w:val="1"/>
                <w:numId w:val="4"/>
              </w:numPr>
              <w:kinsoku/>
              <w:wordWrap/>
              <w:overflowPunct/>
              <w:topLinePunct w:val="0"/>
              <w:autoSpaceDE/>
              <w:autoSpaceDN/>
              <w:bidi w:val="0"/>
              <w:adjustRightInd/>
              <w:snapToGrid/>
              <w:spacing w:after="120" w:line="360" w:lineRule="auto"/>
              <w:textAlignment w:val="auto"/>
              <w:rPr>
                <w:rFonts w:hint="default"/>
                <w:highlight w:val="none"/>
                <w:vertAlign w:val="baseline"/>
                <w:lang w:val="en-US" w:eastAsia="zh-CN"/>
              </w:rPr>
            </w:pPr>
            <w:r>
              <w:rPr>
                <w:rFonts w:eastAsiaTheme="minorEastAsia"/>
                <w:szCs w:val="24"/>
                <w:highlight w:val="none"/>
                <w:lang w:val="en-US" w:eastAsia="zh-CN"/>
              </w:rPr>
              <w:t xml:space="preserve">FFS on whether there is impact on </w:t>
            </w:r>
            <w:r>
              <w:rPr>
                <w:rFonts w:hint="eastAsia" w:eastAsiaTheme="minorEastAsia"/>
                <w:szCs w:val="24"/>
                <w:highlight w:val="none"/>
                <w:lang w:val="en-US" w:eastAsia="zh-CN"/>
              </w:rPr>
              <w:t>signaling</w:t>
            </w:r>
          </w:p>
        </w:tc>
      </w:tr>
    </w:tbl>
    <w:p>
      <w:pPr>
        <w:rPr>
          <w:sz w:val="22"/>
          <w:szCs w:val="22"/>
          <w:lang w:val="en-US"/>
        </w:rPr>
      </w:pPr>
    </w:p>
    <w:p>
      <w:pPr>
        <w:rPr>
          <w:sz w:val="22"/>
          <w:szCs w:val="22"/>
          <w:lang w:val="en-US"/>
        </w:rPr>
      </w:pPr>
      <w:r>
        <w:rPr>
          <w:sz w:val="22"/>
          <w:szCs w:val="22"/>
          <w:lang w:val="en-US"/>
        </w:rPr>
        <w:t>In this paper, we address open issue related to the following topic:</w:t>
      </w:r>
    </w:p>
    <w:p>
      <w:pPr>
        <w:rPr>
          <w:sz w:val="22"/>
          <w:szCs w:val="22"/>
          <w:lang w:val="en-US"/>
        </w:rPr>
      </w:pPr>
    </w:p>
    <w:p>
      <w:pPr>
        <w:pStyle w:val="27"/>
        <w:numPr>
          <w:ilvl w:val="0"/>
          <w:numId w:val="0"/>
        </w:numPr>
        <w:ind w:firstLine="660" w:firstLineChars="300"/>
        <w:rPr>
          <w:rFonts w:hint="default" w:eastAsia="宋体"/>
          <w:color w:val="auto"/>
          <w:sz w:val="21"/>
          <w:szCs w:val="21"/>
          <w:lang w:val="en-US" w:eastAsia="zh-CN"/>
        </w:rPr>
      </w:pPr>
      <w:r>
        <w:rPr>
          <w:rFonts w:hint="default" w:ascii="Times New Roman" w:hAnsi="Times New Roman" w:cs="Times New Roman"/>
          <w:sz w:val="22"/>
          <w:szCs w:val="22"/>
        </w:rPr>
        <w:t>►</w:t>
      </w:r>
      <w:r>
        <w:rPr>
          <w:rFonts w:hint="eastAsia" w:ascii="Times New Roman" w:hAnsi="Times New Roman" w:cs="Times New Roman"/>
          <w:sz w:val="22"/>
          <w:szCs w:val="22"/>
          <w:lang w:val="en-US" w:eastAsia="zh-CN"/>
        </w:rPr>
        <w:t xml:space="preserve">the location of PRS </w:t>
      </w:r>
      <w:r>
        <w:rPr>
          <w:rFonts w:hint="eastAsia"/>
          <w:sz w:val="22"/>
          <w:szCs w:val="22"/>
          <w:lang w:val="en-US" w:eastAsia="zh-CN"/>
        </w:rPr>
        <w:t xml:space="preserve">measurement windows </w:t>
      </w:r>
      <w:r>
        <w:rPr>
          <w:sz w:val="22"/>
          <w:szCs w:val="22"/>
        </w:rPr>
        <w:t>in inactive state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sz w:val="28"/>
          <w:szCs w:val="28"/>
          <w:lang w:val="en-US"/>
        </w:rPr>
      </w:pPr>
      <w:r>
        <w:rPr>
          <w:rFonts w:hint="eastAsia" w:eastAsia="宋体"/>
          <w:sz w:val="28"/>
          <w:szCs w:val="28"/>
          <w:lang w:val="en-US" w:eastAsia="zh-CN"/>
        </w:rPr>
        <w:t>Discussion</w:t>
      </w:r>
    </w:p>
    <w:p>
      <w:pPr>
        <w:pStyle w:val="3"/>
        <w:bidi w:val="0"/>
        <w:ind w:left="560" w:hanging="480" w:hangingChars="200"/>
        <w:rPr>
          <w:rFonts w:hint="default"/>
          <w:sz w:val="24"/>
          <w:szCs w:val="24"/>
          <w:lang w:val="en-US"/>
        </w:rPr>
      </w:pPr>
      <w:r>
        <w:rPr>
          <w:rFonts w:hint="eastAsia"/>
          <w:sz w:val="24"/>
          <w:szCs w:val="24"/>
          <w:lang w:val="en-US" w:eastAsia="zh-CN"/>
        </w:rPr>
        <w:t>2.1 Conformation for the number and the duration of the processing window</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 xml:space="preserve">UE will be configured with paging cycle (or called DRX cycle) in RRC_INACTIVE or RRC_IDLE state. The default paging cycle configuration is broadcasted by the serving gNB. The default paging cycle contains a periodicity, an offset and the location of the PO in one paging cycle.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eastAsia="zh-CN"/>
        </w:rPr>
      </w:pPr>
      <w:r>
        <w:rPr>
          <w:rFonts w:hint="eastAsia"/>
          <w:lang w:val="en-US" w:eastAsia="zh-CN"/>
        </w:rPr>
        <w:t>When positioning service triggers, UE will be scheduled to receive PRS in RRC_INACTIVE/RRC_IDLE. Each time UE receives PRS/SSB/DCI/PDSCH, UE has to wake up from sleep mode(deep sleep, light sleep or ultra sleep) to active mode. In positioning, the PRS is sent by serving gNB and neighboring gNBs, but the PRS configuration of all the gNBs is sent by LMF. The some of the UE capability is reported to the serving gNB via RRC signaling, some of the UE capability is reported to the LMF via LPP signaling. UE reports the PRS measurements to LMF.</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eastAsiaTheme="minorEastAsia"/>
          <w:color w:val="0000FF"/>
          <w:sz w:val="22"/>
          <w:szCs w:val="28"/>
          <w:lang w:val="en-US" w:eastAsia="zh-CN"/>
        </w:rPr>
      </w:pPr>
      <w:r>
        <w:rPr>
          <w:rFonts w:hint="default" w:eastAsiaTheme="minorEastAsia"/>
          <w:color w:val="0000FF"/>
          <w:sz w:val="22"/>
          <w:szCs w:val="28"/>
          <w:lang w:val="en-US" w:eastAsia="zh-CN"/>
        </w:rPr>
        <w:drawing>
          <wp:inline distT="0" distB="0" distL="114300" distR="114300">
            <wp:extent cx="4225925" cy="1038860"/>
            <wp:effectExtent l="0" t="0" r="3175" b="0"/>
            <wp:docPr id="29" name="图片 29" descr="DRX_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DRX_cycle"/>
                    <pic:cNvPicPr>
                      <a:picLocks noChangeAspect="1"/>
                    </pic:cNvPicPr>
                  </pic:nvPicPr>
                  <pic:blipFill>
                    <a:blip r:embed="rId5"/>
                    <a:stretch>
                      <a:fillRect/>
                    </a:stretch>
                  </pic:blipFill>
                  <pic:spPr>
                    <a:xfrm>
                      <a:off x="0" y="0"/>
                      <a:ext cx="4225925" cy="1038860"/>
                    </a:xfrm>
                    <a:prstGeom prst="rect">
                      <a:avLst/>
                    </a:prstGeom>
                  </pic:spPr>
                </pic:pic>
              </a:graphicData>
            </a:graphic>
          </wp:inline>
        </w:drawing>
      </w:r>
      <w:r>
        <w:rPr>
          <w:rFonts w:hint="eastAsia" w:eastAsiaTheme="minorEastAsia"/>
          <w:color w:val="0000FF"/>
          <w:sz w:val="22"/>
          <w:szCs w:val="28"/>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Theme="minorEastAsia"/>
          <w:lang w:val="en-US" w:eastAsia="zh-CN"/>
        </w:rPr>
      </w:pPr>
      <w:r>
        <w:rPr>
          <w:rFonts w:hint="eastAsia" w:eastAsiaTheme="minorEastAsia"/>
          <w:color w:val="auto"/>
          <w:sz w:val="22"/>
          <w:szCs w:val="28"/>
          <w:lang w:val="en-US" w:eastAsia="zh-CN"/>
        </w:rPr>
        <w:t>Figure 1</w:t>
      </w:r>
    </w:p>
    <w:p>
      <w:pPr>
        <w:jc w:val="both"/>
        <w:outlineLvl w:val="1"/>
        <w:rPr>
          <w:rFonts w:hint="default" w:eastAsiaTheme="minorEastAsia"/>
          <w:lang w:val="en-US" w:eastAsia="zh-CN"/>
        </w:rPr>
      </w:pPr>
      <w:r>
        <w:rPr>
          <w:rFonts w:eastAsiaTheme="minorEastAsia"/>
          <w:lang w:eastAsia="zh-CN"/>
        </w:rPr>
        <w:t>It is noted that all the CONNECTED requirements are defined based on a measurement window</w:t>
      </w:r>
      <w:r>
        <w:rPr>
          <w:rFonts w:hint="eastAsia" w:eastAsiaTheme="minorEastAsia"/>
          <w:lang w:val="en-US" w:eastAsia="zh-CN"/>
        </w:rPr>
        <w:t>.</w:t>
      </w:r>
      <w:r>
        <w:rPr>
          <w:rFonts w:eastAsiaTheme="minorEastAsia"/>
          <w:lang w:eastAsia="zh-CN"/>
        </w:rPr>
        <w:t xml:space="preserve"> Having no measurement window for INACTIVE means UE has to measure all the PRS resources during </w:t>
      </w:r>
      <w:r>
        <w:rPr>
          <w:rFonts w:eastAsiaTheme="minorEastAsia"/>
          <w:szCs w:val="24"/>
          <w:highlight w:val="none"/>
          <w:lang w:val="en-US" w:eastAsia="zh-CN"/>
        </w:rPr>
        <w:t>T</w:t>
      </w:r>
      <w:r>
        <w:rPr>
          <w:rFonts w:eastAsiaTheme="minorEastAsia"/>
          <w:szCs w:val="24"/>
          <w:highlight w:val="none"/>
          <w:vertAlign w:val="subscript"/>
          <w:lang w:val="en-US" w:eastAsia="zh-CN"/>
        </w:rPr>
        <w:t>available</w:t>
      </w:r>
      <w:r>
        <w:rPr>
          <w:rFonts w:eastAsiaTheme="minorEastAsia"/>
          <w:lang w:eastAsia="zh-CN"/>
        </w:rPr>
        <w:t xml:space="preserve">, no matter how they are distributed in time domain, and this may have big negative impact on UE power consumption, which is a key for INACTIVE. </w:t>
      </w:r>
      <w:r>
        <w:rPr>
          <w:rFonts w:hint="eastAsia" w:eastAsiaTheme="minorEastAsia"/>
          <w:lang w:val="en-US" w:eastAsia="zh-CN"/>
        </w:rPr>
        <w:t>As f</w:t>
      </w:r>
      <w:r>
        <w:rPr>
          <w:rFonts w:eastAsiaTheme="minorEastAsia"/>
          <w:lang w:eastAsia="zh-CN"/>
        </w:rPr>
        <w:t xml:space="preserve">igure </w:t>
      </w:r>
      <w:r>
        <w:rPr>
          <w:rFonts w:hint="eastAsia" w:eastAsiaTheme="minorEastAsia"/>
          <w:lang w:val="en-US" w:eastAsia="zh-CN"/>
        </w:rPr>
        <w:t xml:space="preserve">2 </w:t>
      </w:r>
      <w:r>
        <w:rPr>
          <w:rFonts w:eastAsiaTheme="minorEastAsia"/>
          <w:lang w:eastAsia="zh-CN"/>
        </w:rPr>
        <w:t xml:space="preserve">(a) </w:t>
      </w:r>
      <w:r>
        <w:rPr>
          <w:rFonts w:hint="eastAsia" w:eastAsiaTheme="minorEastAsia"/>
          <w:lang w:val="en-US" w:eastAsia="zh-CN"/>
        </w:rPr>
        <w:t>below:</w:t>
      </w:r>
    </w:p>
    <w:p>
      <w:pPr>
        <w:keepNext w:val="0"/>
        <w:keepLines w:val="0"/>
        <w:pageBreakBefore w:val="0"/>
        <w:widowControl/>
        <w:kinsoku/>
        <w:wordWrap/>
        <w:topLinePunct w:val="0"/>
        <w:bidi w:val="0"/>
        <w:snapToGrid/>
        <w:spacing w:line="360" w:lineRule="auto"/>
        <w:jc w:val="center"/>
        <w:rPr>
          <w:rFonts w:eastAsiaTheme="minorEastAsia"/>
          <w:lang w:val="en-US" w:eastAsia="zh-CN"/>
        </w:rPr>
      </w:pPr>
      <w:r>
        <w:rPr>
          <w:rFonts w:eastAsiaTheme="minorEastAsia"/>
          <w:lang w:val="en-US" w:eastAsia="zh-CN"/>
        </w:rPr>
        <w:drawing>
          <wp:inline distT="0" distB="0" distL="114300" distR="114300">
            <wp:extent cx="5901055" cy="1207135"/>
            <wp:effectExtent l="0" t="0" r="0" b="12065"/>
            <wp:docPr id="6" name="图片 6" descr="Tavailabl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Tavailable_1"/>
                    <pic:cNvPicPr>
                      <a:picLocks noChangeAspect="1"/>
                    </pic:cNvPicPr>
                  </pic:nvPicPr>
                  <pic:blipFill>
                    <a:blip r:embed="rId6"/>
                    <a:stretch>
                      <a:fillRect/>
                    </a:stretch>
                  </pic:blipFill>
                  <pic:spPr>
                    <a:xfrm>
                      <a:off x="0" y="0"/>
                      <a:ext cx="5901055" cy="1207135"/>
                    </a:xfrm>
                    <a:prstGeom prst="rect">
                      <a:avLst/>
                    </a:prstGeom>
                  </pic:spPr>
                </pic:pic>
              </a:graphicData>
            </a:graphic>
          </wp:inline>
        </w:drawing>
      </w:r>
    </w:p>
    <w:p>
      <w:pPr>
        <w:keepNext w:val="0"/>
        <w:keepLines w:val="0"/>
        <w:pageBreakBefore w:val="0"/>
        <w:widowControl/>
        <w:kinsoku/>
        <w:wordWrap/>
        <w:topLinePunct w:val="0"/>
        <w:bidi w:val="0"/>
        <w:snapToGrid/>
        <w:spacing w:line="360" w:lineRule="auto"/>
        <w:jc w:val="center"/>
        <w:rPr>
          <w:rFonts w:hint="default" w:eastAsiaTheme="minorEastAsia"/>
          <w:lang w:val="en-US" w:eastAsia="zh-CN"/>
        </w:rPr>
      </w:pPr>
      <w:r>
        <w:rPr>
          <w:rFonts w:hint="eastAsia" w:eastAsiaTheme="minorEastAsia"/>
          <w:lang w:val="en-US" w:eastAsia="zh-CN"/>
        </w:rPr>
        <w:t>Figure 2 (a)</w:t>
      </w:r>
    </w:p>
    <w:p>
      <w:pPr>
        <w:keepNext w:val="0"/>
        <w:keepLines w:val="0"/>
        <w:pageBreakBefore w:val="0"/>
        <w:widowControl/>
        <w:kinsoku/>
        <w:wordWrap/>
        <w:topLinePunct w:val="0"/>
        <w:bidi w:val="0"/>
        <w:snapToGrid/>
        <w:spacing w:line="360" w:lineRule="auto"/>
        <w:jc w:val="center"/>
        <w:rPr>
          <w:rFonts w:eastAsiaTheme="minorEastAsia"/>
          <w:lang w:val="en-US" w:eastAsia="zh-CN"/>
        </w:rPr>
      </w:pPr>
      <w:r>
        <w:rPr>
          <w:rFonts w:eastAsiaTheme="minorEastAsia"/>
          <w:lang w:val="en-US" w:eastAsia="zh-CN"/>
        </w:rPr>
        <w:drawing>
          <wp:inline distT="0" distB="0" distL="114300" distR="114300">
            <wp:extent cx="5903595" cy="1283335"/>
            <wp:effectExtent l="0" t="0" r="0" b="12065"/>
            <wp:docPr id="7" name="图片 7" descr="Tavailable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Tavailable_2"/>
                    <pic:cNvPicPr>
                      <a:picLocks noChangeAspect="1"/>
                    </pic:cNvPicPr>
                  </pic:nvPicPr>
                  <pic:blipFill>
                    <a:blip r:embed="rId7"/>
                    <a:stretch>
                      <a:fillRect/>
                    </a:stretch>
                  </pic:blipFill>
                  <pic:spPr>
                    <a:xfrm>
                      <a:off x="0" y="0"/>
                      <a:ext cx="5903595" cy="1283335"/>
                    </a:xfrm>
                    <a:prstGeom prst="rect">
                      <a:avLst/>
                    </a:prstGeom>
                  </pic:spPr>
                </pic:pic>
              </a:graphicData>
            </a:graphic>
          </wp:inline>
        </w:drawing>
      </w:r>
    </w:p>
    <w:p>
      <w:pPr>
        <w:keepNext w:val="0"/>
        <w:keepLines w:val="0"/>
        <w:pageBreakBefore w:val="0"/>
        <w:widowControl/>
        <w:kinsoku/>
        <w:wordWrap/>
        <w:topLinePunct w:val="0"/>
        <w:bidi w:val="0"/>
        <w:snapToGrid/>
        <w:spacing w:line="360" w:lineRule="auto"/>
        <w:jc w:val="center"/>
        <w:rPr>
          <w:rFonts w:hint="default" w:eastAsiaTheme="minorEastAsia"/>
          <w:lang w:val="en-US" w:eastAsia="zh-CN"/>
        </w:rPr>
      </w:pPr>
      <w:r>
        <w:rPr>
          <w:rFonts w:hint="eastAsia" w:eastAsiaTheme="minorEastAsia"/>
          <w:lang w:val="en-US" w:eastAsia="zh-CN"/>
        </w:rPr>
        <w:t>Figure 2 (b)</w:t>
      </w:r>
    </w:p>
    <w:p>
      <w:pPr>
        <w:pStyle w:val="7"/>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lang w:eastAsia="zh-CN"/>
        </w:rPr>
      </w:pPr>
      <w:r>
        <w:rPr>
          <w:rFonts w:eastAsia="宋体"/>
          <w:lang w:eastAsia="zh-CN"/>
        </w:rPr>
        <w:t xml:space="preserve">In Figure </w:t>
      </w:r>
      <w:r>
        <w:rPr>
          <w:rFonts w:hint="eastAsia" w:eastAsia="宋体"/>
          <w:lang w:val="en-US" w:eastAsia="zh-CN"/>
        </w:rPr>
        <w:t xml:space="preserve">2 </w:t>
      </w:r>
      <w:r>
        <w:rPr>
          <w:rFonts w:eastAsia="宋体"/>
          <w:lang w:eastAsia="zh-CN"/>
        </w:rPr>
        <w:t>(a), different PRS resources are randomly distributed durin</w:t>
      </w:r>
      <w:r>
        <w:rPr>
          <w:rFonts w:hint="eastAsia" w:eastAsia="宋体"/>
          <w:lang w:val="en-US" w:eastAsia="zh-CN"/>
        </w:rPr>
        <w:t xml:space="preserve">g </w:t>
      </w:r>
      <w:r>
        <w:rPr>
          <w:rFonts w:eastAsiaTheme="minorEastAsia"/>
          <w:szCs w:val="24"/>
          <w:highlight w:val="none"/>
          <w:lang w:val="en-US" w:eastAsia="zh-CN"/>
        </w:rPr>
        <w:t>T</w:t>
      </w:r>
      <w:r>
        <w:rPr>
          <w:rFonts w:eastAsiaTheme="minorEastAsia"/>
          <w:szCs w:val="24"/>
          <w:highlight w:val="none"/>
          <w:vertAlign w:val="subscript"/>
          <w:lang w:val="en-US" w:eastAsia="zh-CN"/>
        </w:rPr>
        <w:t>available</w:t>
      </w:r>
      <w:r>
        <w:rPr>
          <w:rFonts w:eastAsia="宋体"/>
          <w:lang w:eastAsia="zh-CN"/>
        </w:rPr>
        <w:t xml:space="preserve">, and UE has to wake up time to time in order to measure all of them. In the extreme case, </w:t>
      </w:r>
      <w:r>
        <w:rPr>
          <w:rFonts w:hint="eastAsia" w:eastAsia="宋体"/>
          <w:lang w:val="en-US" w:eastAsia="zh-CN"/>
        </w:rPr>
        <w:t>UE will switch to active mode or sleep mode frequently</w:t>
      </w:r>
      <w:r>
        <w:rPr>
          <w:rFonts w:eastAsia="宋体"/>
          <w:lang w:eastAsia="zh-CN"/>
        </w:rPr>
        <w:t>, and there is no power saving from INACTIVE.</w:t>
      </w:r>
    </w:p>
    <w:p>
      <w:pPr>
        <w:pStyle w:val="7"/>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lang w:val="en-US"/>
        </w:rPr>
      </w:pPr>
      <w:r>
        <w:rPr>
          <w:rFonts w:hint="eastAsia" w:eastAsia="宋体"/>
          <w:lang w:val="en-US" w:eastAsia="zh-CN"/>
        </w:rPr>
        <w:t>In</w:t>
      </w:r>
      <w:r>
        <w:rPr>
          <w:rFonts w:eastAsia="宋体"/>
          <w:lang w:eastAsia="zh-CN"/>
        </w:rPr>
        <w:t xml:space="preserve"> Figure </w:t>
      </w:r>
      <w:r>
        <w:rPr>
          <w:rFonts w:hint="eastAsia" w:eastAsia="宋体"/>
          <w:lang w:val="en-US" w:eastAsia="zh-CN"/>
        </w:rPr>
        <w:t xml:space="preserve">2 </w:t>
      </w:r>
      <w:r>
        <w:rPr>
          <w:rFonts w:eastAsia="宋体"/>
          <w:lang w:eastAsia="zh-CN"/>
        </w:rPr>
        <w:t>(b)</w:t>
      </w:r>
      <w:r>
        <w:rPr>
          <w:rFonts w:hint="eastAsia" w:eastAsia="宋体"/>
          <w:lang w:val="en-US" w:eastAsia="zh-CN"/>
        </w:rPr>
        <w:t xml:space="preserve">, </w:t>
      </w:r>
      <w:r>
        <w:rPr>
          <w:rFonts w:eastAsia="宋体"/>
          <w:lang w:eastAsia="zh-CN"/>
        </w:rPr>
        <w:t>UE is expected to wake up only once per</w:t>
      </w:r>
      <w:r>
        <w:rPr>
          <w:rFonts w:hint="eastAsia" w:eastAsia="宋体"/>
          <w:lang w:val="en-US" w:eastAsia="zh-CN"/>
        </w:rPr>
        <w:t xml:space="preserve"> </w:t>
      </w:r>
      <w:r>
        <w:rPr>
          <w:rFonts w:eastAsiaTheme="minorEastAsia"/>
          <w:szCs w:val="24"/>
          <w:highlight w:val="none"/>
          <w:lang w:val="en-US" w:eastAsia="zh-CN"/>
        </w:rPr>
        <w:t>T</w:t>
      </w:r>
      <w:r>
        <w:rPr>
          <w:rFonts w:eastAsiaTheme="minorEastAsia"/>
          <w:szCs w:val="24"/>
          <w:highlight w:val="none"/>
          <w:vertAlign w:val="subscript"/>
          <w:lang w:val="en-US" w:eastAsia="zh-CN"/>
        </w:rPr>
        <w:t>available</w:t>
      </w:r>
      <w:r>
        <w:rPr>
          <w:rFonts w:hint="eastAsia" w:eastAsiaTheme="minorEastAsia"/>
          <w:szCs w:val="24"/>
          <w:highlight w:val="none"/>
          <w:vertAlign w:val="subscript"/>
          <w:lang w:val="en-US" w:eastAsia="zh-CN"/>
        </w:rPr>
        <w:t xml:space="preserve"> </w:t>
      </w:r>
      <w:r>
        <w:rPr>
          <w:rFonts w:eastAsia="宋体"/>
          <w:lang w:eastAsia="zh-CN"/>
        </w:rPr>
        <w:t xml:space="preserve">in order preserve power, which means there is only one measurement window during each </w:t>
      </w:r>
      <w:r>
        <w:rPr>
          <w:rFonts w:eastAsiaTheme="minorEastAsia"/>
          <w:szCs w:val="24"/>
          <w:highlight w:val="none"/>
          <w:lang w:val="en-US" w:eastAsia="zh-CN"/>
        </w:rPr>
        <w:t>T</w:t>
      </w:r>
      <w:r>
        <w:rPr>
          <w:rFonts w:eastAsiaTheme="minorEastAsia"/>
          <w:szCs w:val="24"/>
          <w:highlight w:val="none"/>
          <w:vertAlign w:val="subscript"/>
          <w:lang w:val="en-US" w:eastAsia="zh-CN"/>
        </w:rPr>
        <w:t>available</w:t>
      </w:r>
      <w:r>
        <w:rPr>
          <w:rFonts w:hint="eastAsia" w:eastAsiaTheme="minorEastAsia"/>
          <w:szCs w:val="24"/>
          <w:highlight w:val="none"/>
          <w:vertAlign w:val="subscript"/>
          <w:lang w:val="en-US" w:eastAsia="zh-CN"/>
        </w:rPr>
        <w:t>.</w:t>
      </w:r>
      <w:r>
        <w:rPr>
          <w:rFonts w:eastAsia="宋体"/>
          <w:lang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sz w:val="22"/>
          <w:szCs w:val="22"/>
          <w:lang w:val="en-US"/>
        </w:rPr>
        <w:t>In RAN4#10</w:t>
      </w:r>
      <w:r>
        <w:rPr>
          <w:rFonts w:hint="eastAsia" w:eastAsia="宋体"/>
          <w:sz w:val="22"/>
          <w:szCs w:val="22"/>
          <w:lang w:val="en-US" w:eastAsia="zh-CN"/>
        </w:rPr>
        <w:t>4</w:t>
      </w:r>
      <w:r>
        <w:rPr>
          <w:sz w:val="22"/>
          <w:szCs w:val="22"/>
          <w:lang w:val="en-US"/>
        </w:rPr>
        <w:t>-e,</w:t>
      </w:r>
      <w:r>
        <w:rPr>
          <w:rFonts w:hint="eastAsia" w:eastAsia="宋体"/>
          <w:sz w:val="22"/>
          <w:szCs w:val="22"/>
          <w:lang w:val="en-US" w:eastAsia="zh-CN"/>
        </w:rPr>
        <w:t xml:space="preserve"> companies discussed the requirements for PRS measurements in INACTIVE state, including the number of the measurement windows and the duration of the each window. For the number of the PRS measurement window, most companies preferred to use one or more windows (M</w:t>
      </w:r>
      <w:r>
        <w:rPr>
          <w:rFonts w:hint="eastAsia" w:ascii="宋体" w:hAnsi="宋体" w:eastAsia="宋体" w:cs="宋体"/>
          <w:sz w:val="22"/>
          <w:szCs w:val="22"/>
          <w:lang w:val="en-US" w:eastAsia="zh-CN"/>
        </w:rPr>
        <w:t>≧</w:t>
      </w:r>
      <w:r>
        <w:rPr>
          <w:rFonts w:hint="eastAsia" w:eastAsia="宋体"/>
          <w:sz w:val="22"/>
          <w:szCs w:val="22"/>
          <w:lang w:val="en-US" w:eastAsia="zh-CN"/>
        </w:rPr>
        <w:t>1) in INACTIVE state to measure the PRS in order to reduce the consumption of UE. We suggest that M=2 since if we choose one window for PRS measurement which is too restrictive for NW, so under this circumstance, we choose two separate windows for PRS measurement in order to guarantee the flexibility. The duration of each window is settled to 5 or 10 ms, part of companies chose 5ms and the other supported 10ms, it is the decision we can do during this meeting. We suggest that 10ms is better.</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sz w:val="22"/>
          <w:szCs w:val="22"/>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b/>
          <w:bCs/>
          <w:sz w:val="22"/>
          <w:szCs w:val="22"/>
          <w:lang w:val="en-US" w:eastAsia="zh-CN"/>
        </w:rPr>
      </w:pPr>
      <w:r>
        <w:rPr>
          <w:rFonts w:hint="eastAsia" w:eastAsia="宋体"/>
          <w:b/>
          <w:bCs/>
          <w:sz w:val="22"/>
          <w:szCs w:val="22"/>
          <w:lang w:val="en-US" w:eastAsia="zh-CN"/>
        </w:rPr>
        <w:t>Proposal 1: For the number of the PRS processing window in RRC_INACTIVE state, two processing windows can be needed and the duration of each window can be 10ms.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b/>
          <w:bCs/>
          <w:sz w:val="22"/>
          <w:szCs w:val="22"/>
          <w:lang w:val="en-US" w:eastAsia="zh-CN"/>
        </w:rPr>
      </w:pPr>
    </w:p>
    <w:p>
      <w:pPr>
        <w:pStyle w:val="3"/>
        <w:bidi w:val="0"/>
        <w:ind w:left="560" w:hanging="480" w:hangingChars="200"/>
        <w:rPr>
          <w:rFonts w:hint="default"/>
          <w:sz w:val="24"/>
          <w:szCs w:val="24"/>
          <w:lang w:val="en-US" w:eastAsia="zh-CN"/>
        </w:rPr>
      </w:pPr>
      <w:r>
        <w:rPr>
          <w:rFonts w:hint="eastAsia"/>
          <w:sz w:val="24"/>
          <w:szCs w:val="24"/>
          <w:lang w:val="en-US" w:eastAsia="zh-CN"/>
        </w:rPr>
        <w:t>2.2 The concrete start of the processing window</w:t>
      </w:r>
    </w:p>
    <w:p>
      <w:pPr>
        <w:keepNext w:val="0"/>
        <w:keepLines w:val="0"/>
        <w:pageBreakBefore w:val="0"/>
        <w:widowControl/>
        <w:kinsoku/>
        <w:wordWrap/>
        <w:topLinePunct w:val="0"/>
        <w:bidi w:val="0"/>
        <w:snapToGrid/>
        <w:spacing w:line="360" w:lineRule="auto"/>
        <w:jc w:val="both"/>
        <w:rPr>
          <w:rFonts w:hint="default"/>
          <w:lang w:val="en-US" w:eastAsia="zh-CN"/>
        </w:rPr>
      </w:pPr>
      <w:r>
        <w:rPr>
          <w:rFonts w:hint="eastAsia"/>
          <w:lang w:val="en-US" w:eastAsia="zh-CN"/>
        </w:rPr>
        <w:t xml:space="preserve">After the discussion of using processing windows, choosing the number of windows and the duration of each window , we are supposed to define the location of windows. </w:t>
      </w:r>
    </w:p>
    <w:p>
      <w:pPr>
        <w:keepNext w:val="0"/>
        <w:keepLines w:val="0"/>
        <w:pageBreakBefore w:val="0"/>
        <w:widowControl/>
        <w:kinsoku/>
        <w:wordWrap/>
        <w:topLinePunct w:val="0"/>
        <w:bidi w:val="0"/>
        <w:snapToGrid/>
        <w:spacing w:line="360" w:lineRule="auto"/>
        <w:jc w:val="both"/>
        <w:rPr>
          <w:rFonts w:hint="default"/>
          <w:lang w:val="en-US" w:eastAsia="zh-CN"/>
        </w:rPr>
      </w:pPr>
      <w:r>
        <w:rPr>
          <w:rFonts w:hint="eastAsia"/>
          <w:lang w:val="en-US" w:eastAsia="zh-CN"/>
        </w:rPr>
        <w:t>Serving gNB and neighbor gNBs can send PRS to UE when the UE is in RRC_INACTIVE or RRC_IDLE state. When positioning service triggers, serving gNB can also acquire the neighbor gNBs</w:t>
      </w:r>
      <w:r>
        <w:rPr>
          <w:rFonts w:hint="default"/>
          <w:lang w:val="en-US" w:eastAsia="zh-CN"/>
        </w:rPr>
        <w:t>’</w:t>
      </w:r>
      <w:r>
        <w:rPr>
          <w:rFonts w:hint="eastAsia"/>
          <w:lang w:val="en-US" w:eastAsia="zh-CN"/>
        </w:rPr>
        <w:t xml:space="preserve"> PRS configurations from LMF via NRPPa MEASUREMENT PRECONFIGURATION REQUIRED message. Then, serving gNB can configure one or more PRS reception and/or processing window in RRC_INACTIVE and/or RRC_IDLE. UE is only allowed to receive and/or process PRS in the configured window to reduce power consumption. When UE perform the cell re-selection, the non-serving cells have no idea which cell would be chosen by UE. But each cell always configures the processing window for UE, that is, each cell has already to do the PRS measurement in order to reduce the UE consumption.</w:t>
      </w:r>
    </w:p>
    <w:p>
      <w:pPr>
        <w:keepNext w:val="0"/>
        <w:keepLines w:val="0"/>
        <w:pageBreakBefore w:val="0"/>
        <w:widowControl/>
        <w:kinsoku/>
        <w:wordWrap/>
        <w:topLinePunct w:val="0"/>
        <w:bidi w:val="0"/>
        <w:snapToGrid/>
        <w:spacing w:line="360" w:lineRule="auto"/>
        <w:jc w:val="both"/>
        <w:rPr>
          <w:rFonts w:hint="eastAsia"/>
          <w:lang w:val="en-US" w:eastAsia="zh-CN"/>
        </w:rPr>
      </w:pPr>
      <w:r>
        <w:rPr>
          <w:rFonts w:hint="eastAsia"/>
          <w:lang w:val="en-US" w:eastAsia="zh-CN"/>
        </w:rPr>
        <w:t xml:space="preserve">The PRS reception and/or processing window for UE is a time window in time domain. Serving gNB configures the following parameters of the time window, look at figure 3 below: </w:t>
      </w:r>
    </w:p>
    <w:p>
      <w:pPr>
        <w:keepNext w:val="0"/>
        <w:keepLines w:val="0"/>
        <w:pageBreakBefore w:val="0"/>
        <w:widowControl/>
        <w:numPr>
          <w:ilvl w:val="0"/>
          <w:numId w:val="5"/>
        </w:numPr>
        <w:kinsoku/>
        <w:wordWrap/>
        <w:topLinePunct w:val="0"/>
        <w:bidi w:val="0"/>
        <w:snapToGrid/>
        <w:spacing w:line="360" w:lineRule="auto"/>
        <w:ind w:left="0" w:leftChars="0" w:firstLine="0" w:firstLineChars="0"/>
        <w:jc w:val="both"/>
        <w:rPr>
          <w:rFonts w:hint="default"/>
          <w:lang w:val="en-US" w:eastAsia="zh-CN"/>
        </w:rPr>
      </w:pPr>
      <w:r>
        <w:rPr>
          <w:rFonts w:hint="eastAsia"/>
          <w:highlight w:val="yellow"/>
          <w:lang w:val="en-US" w:eastAsia="zh-CN"/>
        </w:rPr>
        <w:t>The start of the time window</w:t>
      </w:r>
      <w:r>
        <w:rPr>
          <w:rFonts w:hint="default"/>
          <w:highlight w:val="yellow"/>
          <w:lang w:val="en-US" w:eastAsia="zh-CN"/>
        </w:rPr>
        <w:t xml:space="preserve">. The start time can be an absolute time </w:t>
      </w:r>
      <w:r>
        <w:rPr>
          <w:rFonts w:hint="eastAsia"/>
          <w:highlight w:val="yellow"/>
          <w:lang w:val="en-US" w:eastAsia="zh-CN"/>
        </w:rPr>
        <w:t>;</w:t>
      </w:r>
    </w:p>
    <w:p>
      <w:pPr>
        <w:keepNext w:val="0"/>
        <w:keepLines w:val="0"/>
        <w:pageBreakBefore w:val="0"/>
        <w:widowControl/>
        <w:numPr>
          <w:ilvl w:val="0"/>
          <w:numId w:val="5"/>
        </w:numPr>
        <w:kinsoku/>
        <w:wordWrap/>
        <w:topLinePunct w:val="0"/>
        <w:bidi w:val="0"/>
        <w:snapToGrid/>
        <w:spacing w:line="360" w:lineRule="auto"/>
        <w:ind w:left="0" w:leftChars="0" w:firstLine="0" w:firstLineChars="0"/>
        <w:jc w:val="both"/>
        <w:rPr>
          <w:rFonts w:hint="default"/>
          <w:lang w:val="en-US" w:eastAsia="zh-CN"/>
        </w:rPr>
      </w:pPr>
      <w:r>
        <w:rPr>
          <w:rFonts w:hint="eastAsia"/>
          <w:highlight w:val="yellow"/>
          <w:lang w:val="en-US" w:eastAsia="zh-CN"/>
        </w:rPr>
        <w:t>The offset between the start time of the time window and the start of the paging cycle;</w:t>
      </w:r>
    </w:p>
    <w:p>
      <w:pPr>
        <w:keepNext w:val="0"/>
        <w:keepLines w:val="0"/>
        <w:pageBreakBefore w:val="0"/>
        <w:widowControl/>
        <w:numPr>
          <w:ilvl w:val="0"/>
          <w:numId w:val="5"/>
        </w:numPr>
        <w:kinsoku/>
        <w:wordWrap/>
        <w:topLinePunct w:val="0"/>
        <w:bidi w:val="0"/>
        <w:snapToGrid/>
        <w:spacing w:line="360" w:lineRule="auto"/>
        <w:ind w:left="0" w:leftChars="0" w:firstLine="0" w:firstLineChars="0"/>
        <w:jc w:val="both"/>
        <w:rPr>
          <w:rFonts w:hint="default"/>
          <w:lang w:val="en-US" w:eastAsia="zh-CN"/>
        </w:rPr>
      </w:pPr>
      <w:r>
        <w:rPr>
          <w:rFonts w:hint="eastAsia"/>
          <w:highlight w:val="yellow"/>
          <w:lang w:val="en-US" w:eastAsia="zh-CN"/>
        </w:rPr>
        <w:t>The offset between the start time of the time window and the start of the paging occasion(PO) in a paging cycle.</w:t>
      </w:r>
      <w:r>
        <w:rPr>
          <w:rFonts w:hint="eastAsia"/>
          <w:lang w:val="en-US" w:eastAsia="zh-CN"/>
        </w:rPr>
        <w:t xml:space="preserve"> </w:t>
      </w:r>
    </w:p>
    <w:p>
      <w:pPr>
        <w:keepNext w:val="0"/>
        <w:keepLines w:val="0"/>
        <w:pageBreakBefore w:val="0"/>
        <w:widowControl/>
        <w:numPr>
          <w:ilvl w:val="0"/>
          <w:numId w:val="0"/>
        </w:numPr>
        <w:kinsoku/>
        <w:wordWrap/>
        <w:topLinePunct w:val="0"/>
        <w:bidi w:val="0"/>
        <w:snapToGrid/>
        <w:spacing w:line="360" w:lineRule="auto"/>
        <w:jc w:val="center"/>
        <w:rPr>
          <w:rFonts w:hint="eastAsia" w:eastAsia="宋体"/>
          <w:lang w:val="en-US" w:eastAsia="zh-CN"/>
        </w:rPr>
      </w:pPr>
      <w:r>
        <w:rPr>
          <w:rFonts w:hint="eastAsia" w:eastAsia="宋体"/>
          <w:lang w:val="en-US" w:eastAsia="zh-CN"/>
        </w:rPr>
        <w:t xml:space="preserve"> </w:t>
      </w:r>
    </w:p>
    <w:p>
      <w:pPr>
        <w:keepNext w:val="0"/>
        <w:keepLines w:val="0"/>
        <w:pageBreakBefore w:val="0"/>
        <w:widowControl/>
        <w:numPr>
          <w:ilvl w:val="0"/>
          <w:numId w:val="0"/>
        </w:numPr>
        <w:kinsoku/>
        <w:wordWrap/>
        <w:topLinePunct w:val="0"/>
        <w:bidi w:val="0"/>
        <w:snapToGrid/>
        <w:spacing w:line="360" w:lineRule="auto"/>
        <w:jc w:val="center"/>
        <w:rPr>
          <w:rFonts w:hint="eastAsia" w:eastAsia="宋体"/>
          <w:lang w:val="en-US" w:eastAsia="zh-CN"/>
        </w:rPr>
      </w:pPr>
      <w:r>
        <w:rPr>
          <w:rFonts w:hint="eastAsia" w:eastAsia="宋体"/>
          <w:lang w:val="en-US" w:eastAsia="zh-CN"/>
        </w:rPr>
        <w:drawing>
          <wp:inline distT="0" distB="0" distL="114300" distR="114300">
            <wp:extent cx="5902325" cy="2100580"/>
            <wp:effectExtent l="0" t="0" r="0" b="0"/>
            <wp:docPr id="2" name="图片 2" descr="figure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igure_3"/>
                    <pic:cNvPicPr>
                      <a:picLocks noChangeAspect="1"/>
                    </pic:cNvPicPr>
                  </pic:nvPicPr>
                  <pic:blipFill>
                    <a:blip r:embed="rId8"/>
                    <a:stretch>
                      <a:fillRect/>
                    </a:stretch>
                  </pic:blipFill>
                  <pic:spPr>
                    <a:xfrm>
                      <a:off x="0" y="0"/>
                      <a:ext cx="5902325" cy="2100580"/>
                    </a:xfrm>
                    <a:prstGeom prst="rect">
                      <a:avLst/>
                    </a:prstGeom>
                  </pic:spPr>
                </pic:pic>
              </a:graphicData>
            </a:graphic>
          </wp:inline>
        </w:drawing>
      </w:r>
    </w:p>
    <w:p>
      <w:pPr>
        <w:keepNext w:val="0"/>
        <w:keepLines w:val="0"/>
        <w:pageBreakBefore w:val="0"/>
        <w:widowControl/>
        <w:numPr>
          <w:ilvl w:val="0"/>
          <w:numId w:val="0"/>
        </w:numPr>
        <w:kinsoku/>
        <w:wordWrap/>
        <w:topLinePunct w:val="0"/>
        <w:bidi w:val="0"/>
        <w:snapToGrid/>
        <w:spacing w:line="360" w:lineRule="auto"/>
        <w:jc w:val="center"/>
        <w:rPr>
          <w:rFonts w:hint="eastAsia" w:eastAsia="宋体"/>
          <w:lang w:val="en-US" w:eastAsia="zh-CN"/>
        </w:rPr>
      </w:pPr>
      <w:r>
        <w:rPr>
          <w:rFonts w:hint="eastAsia" w:eastAsia="宋体"/>
          <w:lang w:val="en-US" w:eastAsia="zh-CN"/>
        </w:rPr>
        <w:t>Figure 3</w:t>
      </w:r>
    </w:p>
    <w:p>
      <w:pPr>
        <w:keepNext w:val="0"/>
        <w:keepLines w:val="0"/>
        <w:pageBreakBefore w:val="0"/>
        <w:widowControl/>
        <w:numPr>
          <w:ilvl w:val="0"/>
          <w:numId w:val="0"/>
        </w:numPr>
        <w:kinsoku/>
        <w:wordWrap/>
        <w:topLinePunct w:val="0"/>
        <w:bidi w:val="0"/>
        <w:snapToGrid/>
        <w:spacing w:line="360" w:lineRule="auto"/>
        <w:jc w:val="both"/>
        <w:rPr>
          <w:rFonts w:hint="eastAsia" w:eastAsia="宋体"/>
          <w:lang w:val="en-US" w:eastAsia="zh-CN"/>
        </w:rPr>
      </w:pPr>
      <w:r>
        <w:rPr>
          <w:rFonts w:hint="eastAsia" w:eastAsia="宋体"/>
          <w:lang w:val="en-US" w:eastAsia="zh-CN"/>
        </w:rPr>
        <w:t>There are two choices to confirm the starts of the processing window: ascertain the absolute time or give an offset between the paging cycle starts and the start of the processing window. We propose the latter one, that is, absolute time doesn</w:t>
      </w:r>
      <w:r>
        <w:rPr>
          <w:rFonts w:hint="default" w:eastAsia="宋体"/>
          <w:lang w:val="en-US" w:eastAsia="zh-CN"/>
        </w:rPr>
        <w:t>’</w:t>
      </w:r>
      <w:r>
        <w:rPr>
          <w:rFonts w:hint="eastAsia" w:eastAsia="宋体"/>
          <w:lang w:val="en-US" w:eastAsia="zh-CN"/>
        </w:rPr>
        <w:t>t fit most windows because of the stable time, we</w:t>
      </w:r>
      <w:r>
        <w:rPr>
          <w:rFonts w:hint="default" w:eastAsia="宋体"/>
          <w:lang w:val="en-US" w:eastAsia="zh-CN"/>
        </w:rPr>
        <w:t>’</w:t>
      </w:r>
      <w:r>
        <w:rPr>
          <w:rFonts w:hint="eastAsia" w:eastAsia="宋体"/>
          <w:lang w:val="en-US" w:eastAsia="zh-CN"/>
        </w:rPr>
        <w:t>d better set an offset based on the duration and period of the processing window to guarantee the flexibility of the location setting and UE power consumption reduction.</w:t>
      </w:r>
    </w:p>
    <w:p>
      <w:pPr>
        <w:keepNext w:val="0"/>
        <w:keepLines w:val="0"/>
        <w:pageBreakBefore w:val="0"/>
        <w:widowControl/>
        <w:numPr>
          <w:ilvl w:val="0"/>
          <w:numId w:val="0"/>
        </w:numPr>
        <w:kinsoku/>
        <w:wordWrap/>
        <w:topLinePunct w:val="0"/>
        <w:bidi w:val="0"/>
        <w:snapToGrid/>
        <w:spacing w:line="360" w:lineRule="auto"/>
        <w:jc w:val="both"/>
        <w:rPr>
          <w:rFonts w:hint="default" w:eastAsia="宋体"/>
          <w:lang w:val="en-US" w:eastAsia="zh-CN"/>
        </w:rPr>
      </w:pPr>
    </w:p>
    <w:p>
      <w:pPr>
        <w:keepNext w:val="0"/>
        <w:keepLines w:val="0"/>
        <w:pageBreakBefore w:val="0"/>
        <w:widowControl/>
        <w:numPr>
          <w:ilvl w:val="0"/>
          <w:numId w:val="0"/>
        </w:numPr>
        <w:kinsoku/>
        <w:wordWrap/>
        <w:topLinePunct w:val="0"/>
        <w:bidi w:val="0"/>
        <w:snapToGrid/>
        <w:spacing w:line="360" w:lineRule="auto"/>
        <w:jc w:val="both"/>
        <w:rPr>
          <w:rFonts w:hint="eastAsia" w:eastAsia="宋体"/>
          <w:b/>
          <w:bCs/>
          <w:lang w:val="en-US" w:eastAsia="zh-CN"/>
        </w:rPr>
      </w:pPr>
      <w:r>
        <w:rPr>
          <w:rFonts w:hint="eastAsia" w:eastAsia="宋体"/>
          <w:b/>
          <w:bCs/>
          <w:lang w:val="en-US" w:eastAsia="zh-CN"/>
        </w:rPr>
        <w:t xml:space="preserve">Proposal 2: Processing window can be configured by gNB and the offset can exist between the start of the paging cycle and the start of the processing window to guarantee the flexibility. </w:t>
      </w:r>
    </w:p>
    <w:p>
      <w:pPr>
        <w:keepNext w:val="0"/>
        <w:keepLines w:val="0"/>
        <w:pageBreakBefore w:val="0"/>
        <w:widowControl/>
        <w:numPr>
          <w:ilvl w:val="0"/>
          <w:numId w:val="0"/>
        </w:numPr>
        <w:kinsoku/>
        <w:wordWrap/>
        <w:topLinePunct w:val="0"/>
        <w:bidi w:val="0"/>
        <w:snapToGrid/>
        <w:spacing w:line="360" w:lineRule="auto"/>
        <w:jc w:val="both"/>
        <w:rPr>
          <w:rFonts w:hint="default" w:eastAsia="宋体"/>
          <w:b/>
          <w:bCs/>
          <w:lang w:val="en-US" w:eastAsia="zh-CN"/>
        </w:rPr>
      </w:pPr>
    </w:p>
    <w:p>
      <w:pPr>
        <w:pStyle w:val="3"/>
        <w:bidi w:val="0"/>
        <w:ind w:left="560" w:hanging="480" w:hangingChars="200"/>
        <w:rPr>
          <w:rFonts w:hint="default"/>
          <w:sz w:val="24"/>
          <w:szCs w:val="24"/>
          <w:lang w:val="en-US" w:eastAsia="zh-CN"/>
        </w:rPr>
      </w:pPr>
      <w:r>
        <w:rPr>
          <w:rFonts w:hint="eastAsia"/>
          <w:sz w:val="24"/>
          <w:szCs w:val="24"/>
          <w:lang w:val="en-US" w:eastAsia="zh-CN"/>
        </w:rPr>
        <w:t>2.3 The relationship for the location between the processing window and the paging occasion(PO)</w:t>
      </w:r>
    </w:p>
    <w:p>
      <w:pPr>
        <w:keepNext w:val="0"/>
        <w:keepLines w:val="0"/>
        <w:pageBreakBefore w:val="0"/>
        <w:widowControl/>
        <w:numPr>
          <w:ilvl w:val="0"/>
          <w:numId w:val="0"/>
        </w:numPr>
        <w:kinsoku/>
        <w:wordWrap/>
        <w:topLinePunct w:val="0"/>
        <w:bidi w:val="0"/>
        <w:snapToGrid/>
        <w:spacing w:line="360" w:lineRule="auto"/>
        <w:jc w:val="both"/>
        <w:rPr>
          <w:rFonts w:hint="eastAsia" w:eastAsia="宋体"/>
          <w:lang w:val="en-US" w:eastAsia="zh-CN"/>
        </w:rPr>
      </w:pPr>
      <w:r>
        <w:rPr>
          <w:rFonts w:hint="eastAsia" w:eastAsia="宋体"/>
          <w:lang w:val="en-US" w:eastAsia="zh-CN"/>
        </w:rPr>
        <w:t xml:space="preserve">We confirm the starts of the processing window ,in addition, we advise that the processing window should be close to the Paging Occasion. In proposal 1 we propose the time window can be configured by gNB, so the gNB sends the PRS and other DL signals/channels to UE. As the figure below, UE can not only receive the PRS we intend to measure but the other DL signals/channels sequentially when it is in the active mode. In order to satisfy the lower UE power consumption, there is no need for UE to </w:t>
      </w:r>
      <w:r>
        <w:rPr>
          <w:rFonts w:hint="default" w:eastAsia="宋体"/>
          <w:lang w:val="en-US" w:eastAsia="zh-CN"/>
        </w:rPr>
        <w:t>“</w:t>
      </w:r>
      <w:r>
        <w:rPr>
          <w:rFonts w:hint="eastAsia" w:eastAsia="宋体"/>
          <w:lang w:val="en-US" w:eastAsia="zh-CN"/>
        </w:rPr>
        <w:t xml:space="preserve">wake up </w:t>
      </w:r>
      <w:r>
        <w:rPr>
          <w:rFonts w:hint="default" w:eastAsia="宋体"/>
          <w:lang w:val="en-US" w:eastAsia="zh-CN"/>
        </w:rPr>
        <w:t>”</w:t>
      </w:r>
      <w:r>
        <w:rPr>
          <w:rFonts w:hint="eastAsia" w:eastAsia="宋体"/>
          <w:lang w:val="en-US" w:eastAsia="zh-CN"/>
        </w:rPr>
        <w:t xml:space="preserve"> several times to receive DL signals/channels respectively. Based on the above, we suggest that the location of the processing window should be close to the PO (paging occasion). The start of the second window may be the end of the paging occasion and there is an offset between the start time of the first window and the start of the paging cycle since we suggest that 2 processing windows are needed as figure 4 below.  </w:t>
      </w:r>
    </w:p>
    <w:p>
      <w:pPr>
        <w:keepNext w:val="0"/>
        <w:keepLines w:val="0"/>
        <w:pageBreakBefore w:val="0"/>
        <w:widowControl/>
        <w:numPr>
          <w:ilvl w:val="0"/>
          <w:numId w:val="0"/>
        </w:numPr>
        <w:kinsoku/>
        <w:wordWrap/>
        <w:topLinePunct w:val="0"/>
        <w:bidi w:val="0"/>
        <w:snapToGrid/>
        <w:spacing w:line="360" w:lineRule="auto"/>
        <w:jc w:val="center"/>
        <w:rPr>
          <w:rFonts w:hint="default" w:eastAsia="宋体"/>
          <w:b w:val="0"/>
          <w:bCs w:val="0"/>
          <w:lang w:val="en-US" w:eastAsia="zh-CN"/>
        </w:rPr>
      </w:pPr>
      <w:r>
        <w:rPr>
          <w:rFonts w:hint="default" w:eastAsia="宋体"/>
          <w:lang w:val="en-US" w:eastAsia="zh-CN"/>
        </w:rPr>
        <w:drawing>
          <wp:inline distT="0" distB="0" distL="114300" distR="114300">
            <wp:extent cx="5894070" cy="1122680"/>
            <wp:effectExtent l="0" t="0" r="11430" b="0"/>
            <wp:docPr id="1" name="图片 1"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ure_4"/>
                    <pic:cNvPicPr>
                      <a:picLocks noChangeAspect="1"/>
                    </pic:cNvPicPr>
                  </pic:nvPicPr>
                  <pic:blipFill>
                    <a:blip r:embed="rId9"/>
                    <a:stretch>
                      <a:fillRect/>
                    </a:stretch>
                  </pic:blipFill>
                  <pic:spPr>
                    <a:xfrm>
                      <a:off x="0" y="0"/>
                      <a:ext cx="5894070" cy="1122680"/>
                    </a:xfrm>
                    <a:prstGeom prst="rect">
                      <a:avLst/>
                    </a:prstGeom>
                  </pic:spPr>
                </pic:pic>
              </a:graphicData>
            </a:graphic>
          </wp:inline>
        </w:drawing>
      </w:r>
      <w:r>
        <w:rPr>
          <w:rFonts w:hint="eastAsia" w:eastAsia="宋体"/>
          <w:lang w:val="en-US" w:eastAsia="zh-CN"/>
        </w:rPr>
        <w:t>Figure 4</w:t>
      </w:r>
    </w:p>
    <w:p>
      <w:pPr>
        <w:keepNext w:val="0"/>
        <w:keepLines w:val="0"/>
        <w:pageBreakBefore w:val="0"/>
        <w:widowControl/>
        <w:numPr>
          <w:ilvl w:val="0"/>
          <w:numId w:val="0"/>
        </w:numPr>
        <w:kinsoku/>
        <w:wordWrap/>
        <w:topLinePunct w:val="0"/>
        <w:bidi w:val="0"/>
        <w:snapToGrid/>
        <w:spacing w:line="360" w:lineRule="auto"/>
        <w:jc w:val="both"/>
        <w:rPr>
          <w:rFonts w:hint="eastAsia" w:ascii="Times New Roman" w:hAnsi="Times New Roman" w:eastAsia="宋体" w:cs="Times New Roman"/>
          <w:b/>
          <w:bCs/>
          <w:iCs w:val="0"/>
          <w:sz w:val="20"/>
          <w:szCs w:val="20"/>
          <w:lang w:val="en-US" w:eastAsia="zh-CN" w:bidi="ar-SA"/>
        </w:rPr>
      </w:pPr>
      <w:r>
        <w:rPr>
          <w:rFonts w:hint="eastAsia" w:ascii="Times New Roman" w:hAnsi="Times New Roman" w:eastAsia="宋体" w:cs="Times New Roman"/>
          <w:b/>
          <w:bCs/>
          <w:iCs w:val="0"/>
          <w:sz w:val="20"/>
          <w:szCs w:val="20"/>
          <w:lang w:val="en-US" w:eastAsia="zh-CN" w:bidi="ar-SA"/>
        </w:rPr>
        <w:t>Proposal 3: The location of the processing window should be close to the paging occasion (the location between the processing window and the paging occasion as figure 4 ) in order to avoid that UE switches to</w:t>
      </w:r>
      <w:r>
        <w:rPr>
          <w:rFonts w:hint="eastAsia" w:eastAsia="宋体" w:cs="Times New Roman"/>
          <w:b/>
          <w:bCs/>
          <w:iCs w:val="0"/>
          <w:sz w:val="20"/>
          <w:szCs w:val="20"/>
          <w:lang w:val="en-US" w:eastAsia="zh-CN" w:bidi="ar-SA"/>
        </w:rPr>
        <w:t xml:space="preserve"> </w:t>
      </w:r>
      <w:r>
        <w:rPr>
          <w:rFonts w:hint="eastAsia" w:ascii="Times New Roman" w:hAnsi="Times New Roman" w:eastAsia="宋体" w:cs="Times New Roman"/>
          <w:b/>
          <w:bCs/>
          <w:iCs w:val="0"/>
          <w:sz w:val="20"/>
          <w:szCs w:val="20"/>
          <w:lang w:val="en-US" w:eastAsia="zh-CN" w:bidi="ar-SA"/>
        </w:rPr>
        <w:t xml:space="preserve">the active mode frequently to receive the PRS and DL signals/channels so as to reduce the power consumption. </w:t>
      </w:r>
    </w:p>
    <w:p>
      <w:pPr>
        <w:keepNext w:val="0"/>
        <w:keepLines w:val="0"/>
        <w:pageBreakBefore w:val="0"/>
        <w:widowControl/>
        <w:numPr>
          <w:ilvl w:val="0"/>
          <w:numId w:val="0"/>
        </w:numPr>
        <w:kinsoku/>
        <w:wordWrap/>
        <w:topLinePunct w:val="0"/>
        <w:bidi w:val="0"/>
        <w:snapToGrid/>
        <w:spacing w:line="360" w:lineRule="auto"/>
        <w:jc w:val="both"/>
        <w:rPr>
          <w:rFonts w:hint="default" w:ascii="Times New Roman" w:hAnsi="Times New Roman" w:eastAsia="宋体" w:cs="Times New Roman"/>
          <w:b/>
          <w:bCs/>
          <w:iCs w:val="0"/>
          <w:sz w:val="20"/>
          <w:szCs w:val="20"/>
          <w:lang w:val="en-US"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w:t>
      </w:r>
      <w:r>
        <w:rPr>
          <w:rFonts w:hint="eastAsia" w:eastAsia="宋体"/>
          <w:bCs/>
          <w:color w:val="auto"/>
          <w:sz w:val="21"/>
          <w:szCs w:val="21"/>
          <w:lang w:val="en-US" w:eastAsia="zh-CN"/>
        </w:rPr>
        <w:t xml:space="preserve">s </w:t>
      </w:r>
      <w:r>
        <w:rPr>
          <w:rFonts w:eastAsia="宋体"/>
          <w:bCs/>
          <w:color w:val="auto"/>
          <w:sz w:val="21"/>
          <w:szCs w:val="21"/>
          <w:lang w:val="en-GB" w:eastAsia="zh-CN"/>
        </w:rPr>
        <w:t xml:space="preserve">for </w:t>
      </w:r>
      <w:r>
        <w:rPr>
          <w:rFonts w:hint="eastAsia" w:eastAsia="宋体"/>
          <w:bCs/>
          <w:color w:val="auto"/>
          <w:sz w:val="21"/>
          <w:szCs w:val="21"/>
          <w:lang w:val="en-US" w:eastAsia="zh-CN"/>
        </w:rPr>
        <w:t>PRS measurement window</w:t>
      </w:r>
      <w:r>
        <w:rPr>
          <w:rFonts w:eastAsia="宋体"/>
          <w:bCs/>
          <w:color w:val="auto"/>
          <w:sz w:val="21"/>
          <w:szCs w:val="21"/>
          <w:lang w:val="en-GB" w:eastAsia="zh-CN"/>
        </w:rPr>
        <w:t>:</w:t>
      </w:r>
    </w:p>
    <w:p>
      <w:pPr>
        <w:pStyle w:val="8"/>
        <w:tabs>
          <w:tab w:val="left" w:pos="226"/>
          <w:tab w:val="left" w:pos="284"/>
          <w:tab w:val="left" w:pos="5103"/>
        </w:tabs>
        <w:snapToGrid w:val="0"/>
        <w:rPr>
          <w:rFonts w:hint="default" w:eastAsia="宋体"/>
          <w:bCs/>
          <w:color w:val="auto"/>
          <w:sz w:val="21"/>
          <w:szCs w:val="21"/>
          <w:lang w:val="en-US" w:eastAsia="zh-CN"/>
        </w:rPr>
      </w:pPr>
      <w:r>
        <w:rPr>
          <w:rFonts w:hint="eastAsia" w:eastAsia="宋体"/>
          <w:bCs/>
          <w:color w:val="auto"/>
          <w:sz w:val="21"/>
          <w:szCs w:val="21"/>
          <w:lang w:val="en-US" w:eastAsia="zh-CN"/>
        </w:rPr>
        <w:t>For the number of the PRS measurement window and the duration of each window:</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b/>
          <w:bCs/>
          <w:sz w:val="22"/>
          <w:szCs w:val="22"/>
          <w:lang w:val="en-US" w:eastAsia="zh-CN"/>
        </w:rPr>
      </w:pPr>
      <w:r>
        <w:rPr>
          <w:rFonts w:hint="eastAsia" w:eastAsia="宋体"/>
          <w:b/>
          <w:bCs/>
          <w:sz w:val="22"/>
          <w:szCs w:val="22"/>
          <w:lang w:val="en-US" w:eastAsia="zh-CN"/>
        </w:rPr>
        <w:t>Proposal 1: For the number of the PRS processing window in RRC_INACTIVE state, two processing windows can be needed and the duration of each window can be 10ms.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b/>
          <w:bCs/>
          <w:sz w:val="22"/>
          <w:szCs w:val="22"/>
          <w:lang w:val="en-US" w:eastAsia="zh-CN"/>
        </w:rPr>
      </w:pPr>
    </w:p>
    <w:p>
      <w:pPr>
        <w:widowControl w:val="0"/>
        <w:numPr>
          <w:ilvl w:val="0"/>
          <w:numId w:val="0"/>
        </w:numPr>
        <w:jc w:val="both"/>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the start of the PRS measurement window,</w:t>
      </w:r>
    </w:p>
    <w:p>
      <w:pPr>
        <w:keepNext w:val="0"/>
        <w:keepLines w:val="0"/>
        <w:pageBreakBefore w:val="0"/>
        <w:widowControl/>
        <w:numPr>
          <w:ilvl w:val="0"/>
          <w:numId w:val="0"/>
        </w:numPr>
        <w:kinsoku/>
        <w:wordWrap/>
        <w:topLinePunct w:val="0"/>
        <w:bidi w:val="0"/>
        <w:snapToGrid/>
        <w:spacing w:line="360" w:lineRule="auto"/>
        <w:jc w:val="both"/>
        <w:rPr>
          <w:rFonts w:hint="eastAsia" w:eastAsia="宋体"/>
          <w:b/>
          <w:bCs/>
          <w:sz w:val="22"/>
          <w:szCs w:val="22"/>
          <w:lang w:val="en-US" w:eastAsia="zh-CN"/>
        </w:rPr>
      </w:pPr>
      <w:r>
        <w:rPr>
          <w:rFonts w:hint="eastAsia" w:eastAsia="宋体"/>
          <w:b/>
          <w:bCs/>
          <w:sz w:val="22"/>
          <w:szCs w:val="22"/>
          <w:lang w:val="en-US" w:eastAsia="zh-CN"/>
        </w:rPr>
        <w:t xml:space="preserve">Proposal 2: Processing window can be configured by gNB and the offset can exist between the start of the paging cycle and the start of the processing window to guarantee the flexibility. </w:t>
      </w:r>
    </w:p>
    <w:p>
      <w:pPr>
        <w:widowControl w:val="0"/>
        <w:numPr>
          <w:ilvl w:val="0"/>
          <w:numId w:val="0"/>
        </w:numPr>
        <w:jc w:val="both"/>
        <w:rPr>
          <w:rFonts w:hint="default" w:eastAsia="宋体"/>
          <w:color w:val="auto"/>
          <w:sz w:val="21"/>
          <w:szCs w:val="21"/>
          <w:highlight w:val="none"/>
          <w:lang w:val="en-US" w:eastAsia="zh-CN"/>
        </w:rPr>
      </w:pPr>
    </w:p>
    <w:p>
      <w:pPr>
        <w:widowControl w:val="0"/>
        <w:numPr>
          <w:ilvl w:val="0"/>
          <w:numId w:val="0"/>
        </w:numPr>
        <w:jc w:val="both"/>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the concrete location between the paging occasion and the two separate PRS measurement windows,</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eastAsia="宋体"/>
          <w:color w:val="auto"/>
          <w:sz w:val="22"/>
          <w:szCs w:val="22"/>
          <w:highlight w:val="none"/>
          <w:lang w:val="en-US" w:eastAsia="zh-CN"/>
        </w:rPr>
      </w:pPr>
      <w:r>
        <w:rPr>
          <w:rFonts w:hint="eastAsia" w:eastAsia="宋体"/>
          <w:b/>
          <w:bCs/>
          <w:sz w:val="22"/>
          <w:szCs w:val="22"/>
          <w:lang w:val="en-US" w:eastAsia="zh-CN"/>
        </w:rPr>
        <w:t xml:space="preserve">Proposal 3: The location of the processing window should be close to the paging occasion </w:t>
      </w:r>
      <w:r>
        <w:rPr>
          <w:rFonts w:hint="eastAsia" w:ascii="Times New Roman" w:hAnsi="Times New Roman" w:eastAsia="宋体" w:cs="Times New Roman"/>
          <w:b/>
          <w:bCs/>
          <w:iCs w:val="0"/>
          <w:sz w:val="22"/>
          <w:szCs w:val="22"/>
          <w:lang w:val="en-US" w:eastAsia="zh-CN" w:bidi="ar-SA"/>
        </w:rPr>
        <w:t>(the location between the processing window and the paging occasion as figure 4 )</w:t>
      </w:r>
      <w:r>
        <w:rPr>
          <w:rFonts w:hint="eastAsia" w:eastAsia="宋体"/>
          <w:b/>
          <w:bCs/>
          <w:sz w:val="22"/>
          <w:szCs w:val="22"/>
          <w:lang w:val="en-US" w:eastAsia="zh-CN"/>
        </w:rPr>
        <w:t xml:space="preserve"> in order to avoid that UE switches to  the active mode frequently to receive the PRS and DL signals/channels so as to reduce the power consumption.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0" w:leftChars="0" w:firstLine="0" w:firstLineChars="0"/>
        <w:rPr>
          <w:rFonts w:hint="default"/>
          <w:color w:val="auto"/>
          <w:lang w:val="en-US" w:eastAsia="zh-CN"/>
        </w:rPr>
      </w:pPr>
      <w:r>
        <w:rPr>
          <w:rFonts w:hint="eastAsia"/>
          <w:color w:val="auto"/>
          <w:lang w:val="en-US" w:eastAsia="zh-CN"/>
        </w:rPr>
        <w:t>TS38.133-h60</w:t>
      </w:r>
    </w:p>
    <w:p>
      <w:pPr>
        <w:pStyle w:val="9"/>
        <w:numPr>
          <w:ilvl w:val="0"/>
          <w:numId w:val="6"/>
        </w:numPr>
        <w:ind w:left="0" w:leftChars="0" w:firstLine="0" w:firstLineChars="0"/>
        <w:rPr>
          <w:rFonts w:hint="eastAsia"/>
          <w:color w:val="auto"/>
          <w:lang w:val="en-US" w:eastAsia="zh-CN"/>
        </w:rPr>
      </w:pPr>
      <w:r>
        <w:rPr>
          <w:rFonts w:hint="eastAsia"/>
          <w:color w:val="auto"/>
          <w:lang w:val="en-US" w:eastAsia="zh-CN"/>
        </w:rPr>
        <w:t>R4-2213030, Remain issues on PRS measurement in RRC_INACTIVE state, Vivo</w:t>
      </w:r>
    </w:p>
    <w:p>
      <w:pPr>
        <w:pStyle w:val="9"/>
        <w:numPr>
          <w:ilvl w:val="0"/>
          <w:numId w:val="6"/>
        </w:numPr>
        <w:ind w:left="0" w:leftChars="0" w:firstLine="0" w:firstLineChars="0"/>
        <w:rPr>
          <w:rFonts w:hint="eastAsia"/>
          <w:color w:val="auto"/>
          <w:lang w:val="en-US" w:eastAsia="zh-CN"/>
        </w:rPr>
      </w:pPr>
      <w:r>
        <w:rPr>
          <w:rFonts w:hint="eastAsia"/>
          <w:color w:val="auto"/>
          <w:lang w:val="en-US" w:eastAsia="zh-CN"/>
        </w:rPr>
        <w:t>R4-2213534, Discussion on positioning requirements in RRC_INACTIVE, Huawei</w:t>
      </w:r>
    </w:p>
    <w:p>
      <w:pPr>
        <w:pStyle w:val="9"/>
        <w:numPr>
          <w:ilvl w:val="0"/>
          <w:numId w:val="6"/>
        </w:numPr>
        <w:ind w:left="0" w:leftChars="0" w:firstLine="0" w:firstLineChars="0"/>
        <w:rPr>
          <w:rFonts w:hint="default"/>
          <w:color w:val="auto"/>
          <w:lang w:val="en-US" w:eastAsia="zh-CN"/>
        </w:rPr>
      </w:pPr>
      <w:r>
        <w:rPr>
          <w:rFonts w:hint="eastAsia"/>
          <w:color w:val="auto"/>
          <w:lang w:val="en-US" w:eastAsia="zh-CN"/>
        </w:rPr>
        <w:t xml:space="preserve">R4-2212202, Open issues in core requirements for NR positioning measurements in RRC_INACTIVE, </w:t>
      </w:r>
      <w:r>
        <w:rPr>
          <w:rFonts w:hint="eastAsia"/>
          <w:color w:val="auto"/>
          <w:lang w:val="en-US" w:eastAsia="ko-KR"/>
        </w:rPr>
        <w:t>Qualcomm</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E510E6"/>
    <w:multiLevelType w:val="singleLevel"/>
    <w:tmpl w:val="A2E510E6"/>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C133D75"/>
    <w:multiLevelType w:val="multilevel"/>
    <w:tmpl w:val="1C133D7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5">
    <w:nsid w:val="78F9E8ED"/>
    <w:multiLevelType w:val="singleLevel"/>
    <w:tmpl w:val="78F9E8ED"/>
    <w:lvl w:ilvl="0" w:tentative="0">
      <w:start w:val="1"/>
      <w:numFmt w:val="decimal"/>
      <w:suff w:val="space"/>
      <w:lvlText w:val="[%1]"/>
      <w:lvlJc w:val="left"/>
    </w:lvl>
  </w:abstractNum>
  <w:num w:numId="1">
    <w:abstractNumId w:val="4"/>
  </w:num>
  <w:num w:numId="2">
    <w:abstractNumId w:val="3"/>
  </w:num>
  <w:num w:numId="3">
    <w:abstractNumId w:val="1"/>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382E"/>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2FAA"/>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90A"/>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407910"/>
    <w:rsid w:val="028B6A1D"/>
    <w:rsid w:val="028F1C3E"/>
    <w:rsid w:val="03E15D3C"/>
    <w:rsid w:val="045008B4"/>
    <w:rsid w:val="048F1036"/>
    <w:rsid w:val="049A6088"/>
    <w:rsid w:val="04A8388E"/>
    <w:rsid w:val="04C77608"/>
    <w:rsid w:val="0563348F"/>
    <w:rsid w:val="05682273"/>
    <w:rsid w:val="057A3280"/>
    <w:rsid w:val="05B24B0B"/>
    <w:rsid w:val="05C42923"/>
    <w:rsid w:val="0730324E"/>
    <w:rsid w:val="076A3DD6"/>
    <w:rsid w:val="07A87C0D"/>
    <w:rsid w:val="07B97697"/>
    <w:rsid w:val="07CD3CDD"/>
    <w:rsid w:val="08037593"/>
    <w:rsid w:val="0855671D"/>
    <w:rsid w:val="090C7C58"/>
    <w:rsid w:val="09111F5A"/>
    <w:rsid w:val="09370038"/>
    <w:rsid w:val="095E43D8"/>
    <w:rsid w:val="09716BCA"/>
    <w:rsid w:val="09C85CF0"/>
    <w:rsid w:val="09E644B8"/>
    <w:rsid w:val="0A7120EF"/>
    <w:rsid w:val="0AA51330"/>
    <w:rsid w:val="0AAB3DE0"/>
    <w:rsid w:val="0B973328"/>
    <w:rsid w:val="0BB0429A"/>
    <w:rsid w:val="0BF7507A"/>
    <w:rsid w:val="0C6B09B0"/>
    <w:rsid w:val="0C932E2E"/>
    <w:rsid w:val="0C9C40BE"/>
    <w:rsid w:val="0CB25C67"/>
    <w:rsid w:val="0CF416BB"/>
    <w:rsid w:val="0D34699B"/>
    <w:rsid w:val="0FA44164"/>
    <w:rsid w:val="0FB83813"/>
    <w:rsid w:val="0FC10211"/>
    <w:rsid w:val="103410A9"/>
    <w:rsid w:val="1062206E"/>
    <w:rsid w:val="10CD3309"/>
    <w:rsid w:val="112F1F98"/>
    <w:rsid w:val="11701ABF"/>
    <w:rsid w:val="117C686D"/>
    <w:rsid w:val="12D156BE"/>
    <w:rsid w:val="13BA27AD"/>
    <w:rsid w:val="14094BBF"/>
    <w:rsid w:val="14487292"/>
    <w:rsid w:val="1481754F"/>
    <w:rsid w:val="148F5721"/>
    <w:rsid w:val="14AC57CD"/>
    <w:rsid w:val="14EE5B10"/>
    <w:rsid w:val="15196173"/>
    <w:rsid w:val="153B0906"/>
    <w:rsid w:val="158934D8"/>
    <w:rsid w:val="15A678B3"/>
    <w:rsid w:val="15D05DAB"/>
    <w:rsid w:val="15F13016"/>
    <w:rsid w:val="160C05AC"/>
    <w:rsid w:val="164514BE"/>
    <w:rsid w:val="1646046F"/>
    <w:rsid w:val="164E3818"/>
    <w:rsid w:val="165D2584"/>
    <w:rsid w:val="166C03A6"/>
    <w:rsid w:val="16802168"/>
    <w:rsid w:val="170F06AA"/>
    <w:rsid w:val="173E3674"/>
    <w:rsid w:val="174062C4"/>
    <w:rsid w:val="1792682E"/>
    <w:rsid w:val="180A6E32"/>
    <w:rsid w:val="183F2CD2"/>
    <w:rsid w:val="18517E0E"/>
    <w:rsid w:val="18CD0507"/>
    <w:rsid w:val="19C52BCF"/>
    <w:rsid w:val="1A121046"/>
    <w:rsid w:val="1A3356E4"/>
    <w:rsid w:val="1AA21828"/>
    <w:rsid w:val="1AD01A1B"/>
    <w:rsid w:val="1B623947"/>
    <w:rsid w:val="1C177B08"/>
    <w:rsid w:val="1C9001C6"/>
    <w:rsid w:val="1CBA2101"/>
    <w:rsid w:val="1D0573D7"/>
    <w:rsid w:val="1D153DC4"/>
    <w:rsid w:val="1D223E0B"/>
    <w:rsid w:val="1D371268"/>
    <w:rsid w:val="1D8B2B78"/>
    <w:rsid w:val="1E191B59"/>
    <w:rsid w:val="1E2D3C37"/>
    <w:rsid w:val="1E853F6F"/>
    <w:rsid w:val="1EB2659A"/>
    <w:rsid w:val="1ECC1E3C"/>
    <w:rsid w:val="1ED665EE"/>
    <w:rsid w:val="1EE23B15"/>
    <w:rsid w:val="20AC242D"/>
    <w:rsid w:val="211D7B10"/>
    <w:rsid w:val="21244EB1"/>
    <w:rsid w:val="21F13629"/>
    <w:rsid w:val="21FD1284"/>
    <w:rsid w:val="222B0E37"/>
    <w:rsid w:val="224E2CAF"/>
    <w:rsid w:val="23063478"/>
    <w:rsid w:val="232D3E03"/>
    <w:rsid w:val="24122135"/>
    <w:rsid w:val="246337B6"/>
    <w:rsid w:val="24727C66"/>
    <w:rsid w:val="24D24887"/>
    <w:rsid w:val="24DD1E9E"/>
    <w:rsid w:val="253B50CB"/>
    <w:rsid w:val="25603137"/>
    <w:rsid w:val="25720FCD"/>
    <w:rsid w:val="257F7BEB"/>
    <w:rsid w:val="26913197"/>
    <w:rsid w:val="26BB1419"/>
    <w:rsid w:val="27F97FE1"/>
    <w:rsid w:val="280257D3"/>
    <w:rsid w:val="28225947"/>
    <w:rsid w:val="2831131B"/>
    <w:rsid w:val="284D047F"/>
    <w:rsid w:val="2861011F"/>
    <w:rsid w:val="28AA7A07"/>
    <w:rsid w:val="28BC0EDF"/>
    <w:rsid w:val="28E172B2"/>
    <w:rsid w:val="28F213AF"/>
    <w:rsid w:val="28FE0B2C"/>
    <w:rsid w:val="299C6056"/>
    <w:rsid w:val="29BC50E0"/>
    <w:rsid w:val="29E82D40"/>
    <w:rsid w:val="29F65391"/>
    <w:rsid w:val="2A614E2D"/>
    <w:rsid w:val="2A6D0546"/>
    <w:rsid w:val="2A7E505C"/>
    <w:rsid w:val="2AB52C6C"/>
    <w:rsid w:val="2BA85EC9"/>
    <w:rsid w:val="2BC05B2C"/>
    <w:rsid w:val="2BD617C5"/>
    <w:rsid w:val="2BEF4731"/>
    <w:rsid w:val="2BFD31D5"/>
    <w:rsid w:val="2C112837"/>
    <w:rsid w:val="2C2C2153"/>
    <w:rsid w:val="2C373950"/>
    <w:rsid w:val="2C822CC9"/>
    <w:rsid w:val="2CDE5935"/>
    <w:rsid w:val="2CE24D62"/>
    <w:rsid w:val="2D335D33"/>
    <w:rsid w:val="2D411849"/>
    <w:rsid w:val="2D762B18"/>
    <w:rsid w:val="2DBC7FE7"/>
    <w:rsid w:val="2DE3788B"/>
    <w:rsid w:val="2E560A29"/>
    <w:rsid w:val="2E772C24"/>
    <w:rsid w:val="2EC371C0"/>
    <w:rsid w:val="2F2F0FC8"/>
    <w:rsid w:val="2F4F5493"/>
    <w:rsid w:val="2F774792"/>
    <w:rsid w:val="2FAF6D32"/>
    <w:rsid w:val="2FBB2C5B"/>
    <w:rsid w:val="2FCD7108"/>
    <w:rsid w:val="2FE11127"/>
    <w:rsid w:val="301C6BB6"/>
    <w:rsid w:val="302D09AA"/>
    <w:rsid w:val="30B004BB"/>
    <w:rsid w:val="30C032EA"/>
    <w:rsid w:val="30EA582A"/>
    <w:rsid w:val="313A4A06"/>
    <w:rsid w:val="31B14C9E"/>
    <w:rsid w:val="31F3525E"/>
    <w:rsid w:val="32994E10"/>
    <w:rsid w:val="32A95ED9"/>
    <w:rsid w:val="32E915CC"/>
    <w:rsid w:val="33140948"/>
    <w:rsid w:val="331A16DA"/>
    <w:rsid w:val="33416639"/>
    <w:rsid w:val="337725B1"/>
    <w:rsid w:val="33E70BC7"/>
    <w:rsid w:val="340F118E"/>
    <w:rsid w:val="345468B7"/>
    <w:rsid w:val="348E4211"/>
    <w:rsid w:val="354438A1"/>
    <w:rsid w:val="35B06C6A"/>
    <w:rsid w:val="35B66D57"/>
    <w:rsid w:val="35D67D85"/>
    <w:rsid w:val="361E1DD2"/>
    <w:rsid w:val="36382FAF"/>
    <w:rsid w:val="36D37423"/>
    <w:rsid w:val="374868EA"/>
    <w:rsid w:val="37A53BB0"/>
    <w:rsid w:val="37AB7A1B"/>
    <w:rsid w:val="384E731A"/>
    <w:rsid w:val="385A1394"/>
    <w:rsid w:val="38630E74"/>
    <w:rsid w:val="38A95EDA"/>
    <w:rsid w:val="38F05827"/>
    <w:rsid w:val="3956356D"/>
    <w:rsid w:val="39C4572E"/>
    <w:rsid w:val="39DD0A85"/>
    <w:rsid w:val="3A185287"/>
    <w:rsid w:val="3A692CD0"/>
    <w:rsid w:val="3A7803EC"/>
    <w:rsid w:val="3B673620"/>
    <w:rsid w:val="3B8C7260"/>
    <w:rsid w:val="3B9A1F29"/>
    <w:rsid w:val="3C55630A"/>
    <w:rsid w:val="3CE4646B"/>
    <w:rsid w:val="3CF75B19"/>
    <w:rsid w:val="3D5E7AA8"/>
    <w:rsid w:val="3D6F2596"/>
    <w:rsid w:val="3D8D023A"/>
    <w:rsid w:val="3E1E0AD2"/>
    <w:rsid w:val="3E3628E3"/>
    <w:rsid w:val="3E4744B9"/>
    <w:rsid w:val="3E96342E"/>
    <w:rsid w:val="3EA37743"/>
    <w:rsid w:val="3ED8322C"/>
    <w:rsid w:val="3F071FC0"/>
    <w:rsid w:val="3F137100"/>
    <w:rsid w:val="3F2C2DE2"/>
    <w:rsid w:val="3F4A016B"/>
    <w:rsid w:val="3FB55AD4"/>
    <w:rsid w:val="405F175E"/>
    <w:rsid w:val="407E0E39"/>
    <w:rsid w:val="40C765F3"/>
    <w:rsid w:val="41517EA3"/>
    <w:rsid w:val="41B038B9"/>
    <w:rsid w:val="41EE3116"/>
    <w:rsid w:val="42F869D2"/>
    <w:rsid w:val="43553536"/>
    <w:rsid w:val="441C7C04"/>
    <w:rsid w:val="4432455E"/>
    <w:rsid w:val="44980930"/>
    <w:rsid w:val="44A47884"/>
    <w:rsid w:val="450C6188"/>
    <w:rsid w:val="451632B9"/>
    <w:rsid w:val="458A2E8A"/>
    <w:rsid w:val="45E34CBC"/>
    <w:rsid w:val="45F60A50"/>
    <w:rsid w:val="46514BA1"/>
    <w:rsid w:val="46544A1E"/>
    <w:rsid w:val="46B036BF"/>
    <w:rsid w:val="46F5265A"/>
    <w:rsid w:val="47282363"/>
    <w:rsid w:val="47703899"/>
    <w:rsid w:val="47864815"/>
    <w:rsid w:val="47C44469"/>
    <w:rsid w:val="47C93668"/>
    <w:rsid w:val="47FD668D"/>
    <w:rsid w:val="482D2C6C"/>
    <w:rsid w:val="484F4341"/>
    <w:rsid w:val="48567E75"/>
    <w:rsid w:val="49E55BC5"/>
    <w:rsid w:val="4AC93E62"/>
    <w:rsid w:val="4B2F741D"/>
    <w:rsid w:val="4B5D28ED"/>
    <w:rsid w:val="4BCE0B80"/>
    <w:rsid w:val="4C1B4559"/>
    <w:rsid w:val="4C1C63D6"/>
    <w:rsid w:val="4C864A35"/>
    <w:rsid w:val="4CBB43E6"/>
    <w:rsid w:val="4CBF5B0E"/>
    <w:rsid w:val="4CC251D7"/>
    <w:rsid w:val="4CCF3EE2"/>
    <w:rsid w:val="4CFC794C"/>
    <w:rsid w:val="4D353788"/>
    <w:rsid w:val="4D7B423C"/>
    <w:rsid w:val="4E015C76"/>
    <w:rsid w:val="4E4A2325"/>
    <w:rsid w:val="4E4E0FAF"/>
    <w:rsid w:val="4E5A42F3"/>
    <w:rsid w:val="4F6C4423"/>
    <w:rsid w:val="501A6C55"/>
    <w:rsid w:val="501A6D10"/>
    <w:rsid w:val="508944AB"/>
    <w:rsid w:val="510552EA"/>
    <w:rsid w:val="515D201B"/>
    <w:rsid w:val="51B14BED"/>
    <w:rsid w:val="51BE58BF"/>
    <w:rsid w:val="525C1CEF"/>
    <w:rsid w:val="52AA7CA9"/>
    <w:rsid w:val="530D2DC0"/>
    <w:rsid w:val="531A29C0"/>
    <w:rsid w:val="53B049CA"/>
    <w:rsid w:val="53C64B93"/>
    <w:rsid w:val="5486521C"/>
    <w:rsid w:val="549D2A0D"/>
    <w:rsid w:val="554A4D03"/>
    <w:rsid w:val="55B1164D"/>
    <w:rsid w:val="55B4735E"/>
    <w:rsid w:val="55E60FA0"/>
    <w:rsid w:val="56371459"/>
    <w:rsid w:val="564D1641"/>
    <w:rsid w:val="56CD7FDA"/>
    <w:rsid w:val="58B572B4"/>
    <w:rsid w:val="59B72AAD"/>
    <w:rsid w:val="59BB6C6D"/>
    <w:rsid w:val="59DA647E"/>
    <w:rsid w:val="59FD6C6D"/>
    <w:rsid w:val="5A556E1A"/>
    <w:rsid w:val="5C22359C"/>
    <w:rsid w:val="5CA05D70"/>
    <w:rsid w:val="5CF56CC5"/>
    <w:rsid w:val="5CF82008"/>
    <w:rsid w:val="5E864E61"/>
    <w:rsid w:val="5EB44FC0"/>
    <w:rsid w:val="5EE74D3D"/>
    <w:rsid w:val="5F8677E1"/>
    <w:rsid w:val="5FBA395F"/>
    <w:rsid w:val="5FBF0094"/>
    <w:rsid w:val="61944F3A"/>
    <w:rsid w:val="626A1A57"/>
    <w:rsid w:val="628976B1"/>
    <w:rsid w:val="62EF3C04"/>
    <w:rsid w:val="635902CD"/>
    <w:rsid w:val="638B1EC6"/>
    <w:rsid w:val="638E0D76"/>
    <w:rsid w:val="646D4693"/>
    <w:rsid w:val="64706BBE"/>
    <w:rsid w:val="64F2095B"/>
    <w:rsid w:val="65107815"/>
    <w:rsid w:val="65637B68"/>
    <w:rsid w:val="6593216E"/>
    <w:rsid w:val="65B56193"/>
    <w:rsid w:val="66A71BF8"/>
    <w:rsid w:val="66B67688"/>
    <w:rsid w:val="66E64E7B"/>
    <w:rsid w:val="671A2A70"/>
    <w:rsid w:val="675D6715"/>
    <w:rsid w:val="67A858DB"/>
    <w:rsid w:val="67F179B0"/>
    <w:rsid w:val="67F93A6D"/>
    <w:rsid w:val="68284302"/>
    <w:rsid w:val="68AB65A9"/>
    <w:rsid w:val="68B2660F"/>
    <w:rsid w:val="68C55376"/>
    <w:rsid w:val="690F6C12"/>
    <w:rsid w:val="6977083A"/>
    <w:rsid w:val="69A833BD"/>
    <w:rsid w:val="69B31E8C"/>
    <w:rsid w:val="6A31154B"/>
    <w:rsid w:val="6A871999"/>
    <w:rsid w:val="6A8E5E94"/>
    <w:rsid w:val="6BA62217"/>
    <w:rsid w:val="6C0F457C"/>
    <w:rsid w:val="6C4C2C3E"/>
    <w:rsid w:val="6C87642D"/>
    <w:rsid w:val="6C91175F"/>
    <w:rsid w:val="6D140EEE"/>
    <w:rsid w:val="6D7B77BC"/>
    <w:rsid w:val="6DDA4F12"/>
    <w:rsid w:val="6DDE3DAF"/>
    <w:rsid w:val="6E10687E"/>
    <w:rsid w:val="6E441720"/>
    <w:rsid w:val="6FA876EA"/>
    <w:rsid w:val="6FB173BF"/>
    <w:rsid w:val="6FFB2EC1"/>
    <w:rsid w:val="70107467"/>
    <w:rsid w:val="70596220"/>
    <w:rsid w:val="708062D5"/>
    <w:rsid w:val="70951F18"/>
    <w:rsid w:val="7159739B"/>
    <w:rsid w:val="715F4C2D"/>
    <w:rsid w:val="71BC3CC6"/>
    <w:rsid w:val="72BF60CA"/>
    <w:rsid w:val="72FE3A70"/>
    <w:rsid w:val="7350740A"/>
    <w:rsid w:val="73630170"/>
    <w:rsid w:val="73A31A4B"/>
    <w:rsid w:val="73CF20AE"/>
    <w:rsid w:val="74653795"/>
    <w:rsid w:val="74ED3932"/>
    <w:rsid w:val="7502157D"/>
    <w:rsid w:val="753811DE"/>
    <w:rsid w:val="7551711D"/>
    <w:rsid w:val="75553C9A"/>
    <w:rsid w:val="75874FDD"/>
    <w:rsid w:val="75BE67D4"/>
    <w:rsid w:val="75C759C1"/>
    <w:rsid w:val="75D25381"/>
    <w:rsid w:val="75FA12E2"/>
    <w:rsid w:val="761A6101"/>
    <w:rsid w:val="762D64F3"/>
    <w:rsid w:val="765A0E8A"/>
    <w:rsid w:val="775B4604"/>
    <w:rsid w:val="77BC3E2C"/>
    <w:rsid w:val="77C067C3"/>
    <w:rsid w:val="77CF662D"/>
    <w:rsid w:val="78516D38"/>
    <w:rsid w:val="789111E5"/>
    <w:rsid w:val="78911E31"/>
    <w:rsid w:val="78BE67CC"/>
    <w:rsid w:val="798E6EE3"/>
    <w:rsid w:val="7A166FB9"/>
    <w:rsid w:val="7A2E5A5D"/>
    <w:rsid w:val="7A650E1A"/>
    <w:rsid w:val="7A9367CB"/>
    <w:rsid w:val="7AF22571"/>
    <w:rsid w:val="7AFA733D"/>
    <w:rsid w:val="7BEB7567"/>
    <w:rsid w:val="7C1C35A7"/>
    <w:rsid w:val="7C3B2C85"/>
    <w:rsid w:val="7C45431D"/>
    <w:rsid w:val="7C840218"/>
    <w:rsid w:val="7D584381"/>
    <w:rsid w:val="7D8E45CE"/>
    <w:rsid w:val="7DD14057"/>
    <w:rsid w:val="7DDD0501"/>
    <w:rsid w:val="7E935AFB"/>
    <w:rsid w:val="7F41309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paragraph" w:customStyle="1" w:styleId="52">
    <w:name w:val="B2"/>
    <w:basedOn w:val="9"/>
    <w:qFormat/>
    <w:uiPriority w:val="0"/>
  </w:style>
  <w:style w:type="paragraph" w:customStyle="1" w:styleId="53">
    <w:name w:val="B3"/>
    <w:basedOn w:val="1"/>
    <w:qFormat/>
    <w:uiPriority w:val="0"/>
    <w:pPr>
      <w:ind w:left="1135" w:hanging="284"/>
    </w:pPr>
  </w:style>
  <w:style w:type="paragraph" w:customStyle="1" w:styleId="54">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cp:lastModifiedBy>
  <cp:lastPrinted>2015-02-02T11:17:00Z</cp:lastPrinted>
  <dcterms:modified xsi:type="dcterms:W3CDTF">2023-02-17T09:24:40Z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